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820B4" w14:textId="77777777" w:rsidR="00294AD3" w:rsidRDefault="00294AD3" w:rsidP="00116A55">
      <w:pPr>
        <w:jc w:val="center"/>
        <w:rPr>
          <w:rFonts w:ascii="Times New Roman" w:hAnsi="Times New Roman" w:cs="Times New Roman"/>
          <w:b/>
          <w:sz w:val="24"/>
          <w:szCs w:val="24"/>
        </w:rPr>
      </w:pPr>
      <w:r>
        <w:rPr>
          <w:rFonts w:ascii="Times New Roman" w:hAnsi="Times New Roman" w:cs="Times New Roman"/>
          <w:b/>
          <w:sz w:val="24"/>
          <w:szCs w:val="24"/>
        </w:rPr>
        <w:t xml:space="preserve">MEMORANDUM OF UNDERSTANDING </w:t>
      </w:r>
    </w:p>
    <w:p w14:paraId="1B7B64B2" w14:textId="77777777" w:rsidR="009A33FA" w:rsidRDefault="009A33FA" w:rsidP="009A33FA">
      <w:pPr>
        <w:jc w:val="center"/>
        <w:rPr>
          <w:rFonts w:ascii="Times New Roman" w:hAnsi="Times New Roman" w:cs="Times New Roman"/>
          <w:b/>
          <w:sz w:val="24"/>
          <w:szCs w:val="24"/>
        </w:rPr>
      </w:pPr>
      <w:r w:rsidRPr="009A33FA">
        <w:rPr>
          <w:rFonts w:ascii="Times New Roman" w:hAnsi="Times New Roman" w:cs="Times New Roman"/>
          <w:b/>
          <w:sz w:val="24"/>
          <w:szCs w:val="24"/>
        </w:rPr>
        <w:t xml:space="preserve">between </w:t>
      </w:r>
      <w:r w:rsidR="0098386E" w:rsidRPr="0098386E">
        <w:rPr>
          <w:rFonts w:ascii="Times New Roman Bold" w:hAnsi="Times New Roman Bold" w:cs="Times New Roman"/>
          <w:b/>
          <w:caps/>
          <w:sz w:val="24"/>
          <w:szCs w:val="24"/>
        </w:rPr>
        <w:t>Oakland School for the Arts</w:t>
      </w:r>
      <w:r w:rsidR="0098386E">
        <w:rPr>
          <w:rFonts w:ascii="Times New Roman" w:hAnsi="Times New Roman" w:cs="Times New Roman"/>
          <w:b/>
          <w:sz w:val="24"/>
          <w:szCs w:val="24"/>
        </w:rPr>
        <w:t xml:space="preserve"> </w:t>
      </w:r>
      <w:r w:rsidRPr="009A33FA">
        <w:rPr>
          <w:rFonts w:ascii="Times New Roman" w:hAnsi="Times New Roman" w:cs="Times New Roman"/>
          <w:b/>
          <w:sz w:val="24"/>
          <w:szCs w:val="24"/>
        </w:rPr>
        <w:t xml:space="preserve"> and </w:t>
      </w:r>
    </w:p>
    <w:p w14:paraId="67D2C931" w14:textId="77777777" w:rsidR="0098386E" w:rsidRDefault="0098386E" w:rsidP="00116A55">
      <w:pPr>
        <w:jc w:val="center"/>
        <w:rPr>
          <w:rFonts w:ascii="Times New Roman" w:hAnsi="Times New Roman" w:cs="Times New Roman"/>
          <w:b/>
          <w:sz w:val="24"/>
          <w:szCs w:val="24"/>
        </w:rPr>
      </w:pPr>
      <w:r>
        <w:rPr>
          <w:rFonts w:ascii="Times New Roman" w:hAnsi="Times New Roman" w:cs="Times New Roman"/>
          <w:b/>
          <w:sz w:val="24"/>
          <w:szCs w:val="24"/>
        </w:rPr>
        <w:t>DOT TO DOT C</w:t>
      </w:r>
      <w:r w:rsidR="00E20966">
        <w:rPr>
          <w:rFonts w:ascii="Times New Roman" w:hAnsi="Times New Roman" w:cs="Times New Roman"/>
          <w:b/>
          <w:sz w:val="24"/>
          <w:szCs w:val="24"/>
        </w:rPr>
        <w:t>ONSULTING, INC</w:t>
      </w:r>
      <w:r>
        <w:rPr>
          <w:rFonts w:ascii="Times New Roman" w:hAnsi="Times New Roman" w:cs="Times New Roman"/>
          <w:b/>
          <w:sz w:val="24"/>
          <w:szCs w:val="24"/>
        </w:rPr>
        <w:t>.</w:t>
      </w:r>
    </w:p>
    <w:p w14:paraId="1C7D5669" w14:textId="77777777" w:rsidR="00294AD3" w:rsidRDefault="00294AD3" w:rsidP="00116A55">
      <w:pPr>
        <w:jc w:val="center"/>
        <w:rPr>
          <w:rFonts w:ascii="Times New Roman" w:hAnsi="Times New Roman" w:cs="Times New Roman"/>
          <w:b/>
          <w:sz w:val="24"/>
          <w:szCs w:val="24"/>
        </w:rPr>
      </w:pPr>
      <w:r>
        <w:rPr>
          <w:rFonts w:ascii="Times New Roman" w:hAnsi="Times New Roman" w:cs="Times New Roman"/>
          <w:b/>
          <w:sz w:val="24"/>
          <w:szCs w:val="24"/>
        </w:rPr>
        <w:t xml:space="preserve">FOR </w:t>
      </w:r>
      <w:r w:rsidR="009A33FA">
        <w:rPr>
          <w:rFonts w:ascii="Times New Roman" w:hAnsi="Times New Roman" w:cs="Times New Roman"/>
          <w:b/>
          <w:sz w:val="24"/>
          <w:szCs w:val="24"/>
        </w:rPr>
        <w:t>THE</w:t>
      </w:r>
    </w:p>
    <w:p w14:paraId="0F68CC6B" w14:textId="77777777" w:rsidR="001157FD" w:rsidRPr="00E20966" w:rsidRDefault="0098386E" w:rsidP="00116A55">
      <w:pPr>
        <w:jc w:val="center"/>
        <w:rPr>
          <w:rFonts w:ascii="Times New Roman Bold" w:hAnsi="Times New Roman Bold" w:cs="Times New Roman"/>
          <w:b/>
          <w:caps/>
          <w:sz w:val="24"/>
          <w:szCs w:val="24"/>
        </w:rPr>
      </w:pPr>
      <w:r w:rsidRPr="00E20966">
        <w:rPr>
          <w:rFonts w:ascii="Times New Roman Bold" w:hAnsi="Times New Roman Bold" w:cs="Times New Roman"/>
          <w:b/>
          <w:caps/>
          <w:sz w:val="24"/>
          <w:szCs w:val="24"/>
        </w:rPr>
        <w:t xml:space="preserve">Oakland/Saint-Denis Cooperation Project: School Exchange </w:t>
      </w:r>
    </w:p>
    <w:p w14:paraId="4276E948" w14:textId="77777777" w:rsidR="0098386E" w:rsidRDefault="0098386E" w:rsidP="00C1641D">
      <w:pPr>
        <w:rPr>
          <w:rFonts w:ascii="Times New Roman" w:hAnsi="Times New Roman" w:cs="Times New Roman"/>
          <w:bCs/>
          <w:sz w:val="24"/>
          <w:szCs w:val="24"/>
        </w:rPr>
      </w:pPr>
    </w:p>
    <w:p w14:paraId="66E042C6" w14:textId="77777777" w:rsidR="00C1641D" w:rsidRPr="00C1641D" w:rsidRDefault="00C1641D" w:rsidP="00C1641D">
      <w:pPr>
        <w:rPr>
          <w:rFonts w:ascii="Times New Roman" w:hAnsi="Times New Roman" w:cs="Times New Roman"/>
          <w:bCs/>
          <w:sz w:val="24"/>
          <w:szCs w:val="24"/>
        </w:rPr>
      </w:pPr>
      <w:r w:rsidRPr="00C1641D">
        <w:rPr>
          <w:rFonts w:ascii="Times New Roman" w:hAnsi="Times New Roman" w:cs="Times New Roman"/>
          <w:bCs/>
          <w:sz w:val="24"/>
          <w:szCs w:val="24"/>
        </w:rPr>
        <w:t xml:space="preserve">This </w:t>
      </w:r>
      <w:r>
        <w:rPr>
          <w:rFonts w:ascii="Times New Roman" w:hAnsi="Times New Roman" w:cs="Times New Roman"/>
          <w:bCs/>
          <w:sz w:val="24"/>
          <w:szCs w:val="24"/>
        </w:rPr>
        <w:t>Memorandum of Understand (</w:t>
      </w:r>
      <w:r w:rsidR="00700031">
        <w:rPr>
          <w:rFonts w:ascii="Times New Roman" w:hAnsi="Times New Roman" w:cs="Times New Roman"/>
          <w:bCs/>
          <w:sz w:val="24"/>
          <w:szCs w:val="24"/>
        </w:rPr>
        <w:t>“</w:t>
      </w:r>
      <w:r>
        <w:rPr>
          <w:rFonts w:ascii="Times New Roman" w:hAnsi="Times New Roman" w:cs="Times New Roman"/>
          <w:bCs/>
          <w:sz w:val="24"/>
          <w:szCs w:val="24"/>
        </w:rPr>
        <w:t>MOU</w:t>
      </w:r>
      <w:r w:rsidR="00700031">
        <w:rPr>
          <w:rFonts w:ascii="Times New Roman" w:hAnsi="Times New Roman" w:cs="Times New Roman"/>
          <w:bCs/>
          <w:sz w:val="24"/>
          <w:szCs w:val="24"/>
        </w:rPr>
        <w:t>”</w:t>
      </w:r>
      <w:r>
        <w:rPr>
          <w:rFonts w:ascii="Times New Roman" w:hAnsi="Times New Roman" w:cs="Times New Roman"/>
          <w:bCs/>
          <w:sz w:val="24"/>
          <w:szCs w:val="24"/>
        </w:rPr>
        <w:t xml:space="preserve">) </w:t>
      </w:r>
      <w:r w:rsidRPr="00C1641D">
        <w:rPr>
          <w:rFonts w:ascii="Times New Roman" w:hAnsi="Times New Roman" w:cs="Times New Roman"/>
          <w:bCs/>
          <w:sz w:val="24"/>
          <w:szCs w:val="24"/>
        </w:rPr>
        <w:t xml:space="preserve">is </w:t>
      </w:r>
      <w:r>
        <w:rPr>
          <w:rFonts w:ascii="Times New Roman" w:hAnsi="Times New Roman" w:cs="Times New Roman"/>
          <w:bCs/>
          <w:sz w:val="24"/>
          <w:szCs w:val="24"/>
        </w:rPr>
        <w:t>entered into</w:t>
      </w:r>
      <w:r w:rsidRPr="00C1641D">
        <w:rPr>
          <w:rFonts w:ascii="Times New Roman" w:hAnsi="Times New Roman" w:cs="Times New Roman"/>
          <w:bCs/>
          <w:sz w:val="24"/>
          <w:szCs w:val="24"/>
        </w:rPr>
        <w:t xml:space="preserve"> this ____ day of _________________ 202</w:t>
      </w:r>
      <w:r w:rsidR="0098386E">
        <w:rPr>
          <w:rFonts w:ascii="Times New Roman" w:hAnsi="Times New Roman" w:cs="Times New Roman"/>
          <w:bCs/>
          <w:sz w:val="24"/>
          <w:szCs w:val="24"/>
        </w:rPr>
        <w:t>4</w:t>
      </w:r>
      <w:r w:rsidRPr="00C1641D">
        <w:rPr>
          <w:rFonts w:ascii="Times New Roman" w:hAnsi="Times New Roman" w:cs="Times New Roman"/>
          <w:bCs/>
          <w:sz w:val="24"/>
          <w:szCs w:val="24"/>
        </w:rPr>
        <w:t xml:space="preserve"> by and between the </w:t>
      </w:r>
      <w:r w:rsidR="0098386E">
        <w:rPr>
          <w:rFonts w:ascii="Times New Roman" w:hAnsi="Times New Roman" w:cs="Times New Roman"/>
          <w:bCs/>
          <w:sz w:val="24"/>
          <w:szCs w:val="24"/>
        </w:rPr>
        <w:t>Oakland School for the Arts</w:t>
      </w:r>
      <w:r w:rsidRPr="00C1641D">
        <w:rPr>
          <w:rFonts w:ascii="Times New Roman" w:hAnsi="Times New Roman" w:cs="Times New Roman"/>
          <w:bCs/>
          <w:sz w:val="24"/>
          <w:szCs w:val="24"/>
        </w:rPr>
        <w:t xml:space="preserve">, </w:t>
      </w:r>
      <w:r>
        <w:rPr>
          <w:rFonts w:ascii="Times New Roman" w:hAnsi="Times New Roman" w:cs="Times New Roman"/>
          <w:bCs/>
          <w:sz w:val="24"/>
          <w:szCs w:val="24"/>
        </w:rPr>
        <w:t xml:space="preserve">a California nonprofit corporation </w:t>
      </w:r>
      <w:r w:rsidRPr="00C1641D">
        <w:rPr>
          <w:rFonts w:ascii="Times New Roman" w:hAnsi="Times New Roman" w:cs="Times New Roman"/>
          <w:bCs/>
          <w:sz w:val="24"/>
          <w:szCs w:val="24"/>
        </w:rPr>
        <w:t>(“</w:t>
      </w:r>
      <w:r w:rsidR="00700031">
        <w:rPr>
          <w:rFonts w:ascii="Times New Roman" w:hAnsi="Times New Roman" w:cs="Times New Roman"/>
          <w:bCs/>
          <w:sz w:val="24"/>
          <w:szCs w:val="24"/>
        </w:rPr>
        <w:t>OSA</w:t>
      </w:r>
      <w:r w:rsidRPr="00C1641D">
        <w:rPr>
          <w:rFonts w:ascii="Times New Roman" w:hAnsi="Times New Roman" w:cs="Times New Roman"/>
          <w:bCs/>
          <w:sz w:val="24"/>
          <w:szCs w:val="24"/>
        </w:rPr>
        <w:t>”) and</w:t>
      </w:r>
      <w:r>
        <w:rPr>
          <w:rFonts w:ascii="Times New Roman" w:hAnsi="Times New Roman" w:cs="Times New Roman"/>
          <w:bCs/>
          <w:sz w:val="24"/>
          <w:szCs w:val="24"/>
        </w:rPr>
        <w:t xml:space="preserve"> </w:t>
      </w:r>
      <w:r w:rsidR="0098386E">
        <w:rPr>
          <w:rFonts w:ascii="Times New Roman" w:hAnsi="Times New Roman" w:cs="Times New Roman"/>
          <w:bCs/>
          <w:sz w:val="24"/>
          <w:szCs w:val="24"/>
        </w:rPr>
        <w:t>Dot to Dot Consulting, Inc., a Wisconsin C-Corporation</w:t>
      </w:r>
      <w:r w:rsidRPr="00C1641D">
        <w:rPr>
          <w:rFonts w:ascii="Times New Roman" w:hAnsi="Times New Roman" w:cs="Times New Roman"/>
          <w:bCs/>
          <w:sz w:val="24"/>
          <w:szCs w:val="24"/>
        </w:rPr>
        <w:t>,</w:t>
      </w:r>
      <w:r w:rsidR="0098386E">
        <w:rPr>
          <w:rFonts w:ascii="Times New Roman" w:hAnsi="Times New Roman" w:cs="Times New Roman"/>
          <w:bCs/>
          <w:sz w:val="24"/>
          <w:szCs w:val="24"/>
        </w:rPr>
        <w:t xml:space="preserve"> (</w:t>
      </w:r>
      <w:r w:rsidR="00700031">
        <w:rPr>
          <w:rFonts w:ascii="Times New Roman" w:hAnsi="Times New Roman" w:cs="Times New Roman"/>
          <w:bCs/>
          <w:sz w:val="24"/>
          <w:szCs w:val="24"/>
        </w:rPr>
        <w:t>“DOT” or “</w:t>
      </w:r>
      <w:r w:rsidR="00B62F0F">
        <w:rPr>
          <w:rFonts w:ascii="Times New Roman" w:hAnsi="Times New Roman" w:cs="Times New Roman"/>
          <w:bCs/>
          <w:sz w:val="24"/>
          <w:szCs w:val="24"/>
        </w:rPr>
        <w:t>Consultant</w:t>
      </w:r>
      <w:r w:rsidR="00700031">
        <w:rPr>
          <w:rFonts w:ascii="Times New Roman" w:hAnsi="Times New Roman" w:cs="Times New Roman"/>
          <w:bCs/>
          <w:sz w:val="24"/>
          <w:szCs w:val="24"/>
        </w:rPr>
        <w:t>”</w:t>
      </w:r>
      <w:r w:rsidRPr="00C1641D">
        <w:rPr>
          <w:rFonts w:ascii="Times New Roman" w:hAnsi="Times New Roman" w:cs="Times New Roman"/>
          <w:bCs/>
          <w:sz w:val="24"/>
          <w:szCs w:val="24"/>
        </w:rPr>
        <w:t xml:space="preserve">) </w:t>
      </w:r>
      <w:r w:rsidR="00B960C8">
        <w:rPr>
          <w:rFonts w:ascii="Times New Roman" w:hAnsi="Times New Roman" w:cs="Times New Roman"/>
          <w:bCs/>
          <w:sz w:val="24"/>
          <w:szCs w:val="24"/>
        </w:rPr>
        <w:t>for the O</w:t>
      </w:r>
      <w:r w:rsidR="0098386E" w:rsidRPr="0098386E">
        <w:rPr>
          <w:rFonts w:ascii="Times New Roman" w:hAnsi="Times New Roman" w:cs="Times New Roman"/>
          <w:bCs/>
          <w:sz w:val="24"/>
          <w:szCs w:val="24"/>
        </w:rPr>
        <w:t xml:space="preserve">akland/Saint-Denis Cooperation Project: School Exchange </w:t>
      </w:r>
      <w:r>
        <w:rPr>
          <w:rFonts w:ascii="Times New Roman" w:hAnsi="Times New Roman" w:cs="Times New Roman"/>
          <w:bCs/>
          <w:sz w:val="24"/>
          <w:szCs w:val="24"/>
        </w:rPr>
        <w:t>(“Project”)</w:t>
      </w:r>
      <w:r w:rsidRPr="00C1641D">
        <w:rPr>
          <w:rFonts w:ascii="Times New Roman" w:hAnsi="Times New Roman" w:cs="Times New Roman"/>
          <w:bCs/>
          <w:sz w:val="24"/>
          <w:szCs w:val="24"/>
        </w:rPr>
        <w:t>.</w:t>
      </w:r>
    </w:p>
    <w:p w14:paraId="446E9B0B" w14:textId="77777777" w:rsidR="00C1641D" w:rsidRDefault="00C1641D" w:rsidP="001157FD">
      <w:pPr>
        <w:jc w:val="center"/>
        <w:rPr>
          <w:rFonts w:ascii="Times New Roman" w:hAnsi="Times New Roman" w:cs="Times New Roman"/>
          <w:b/>
          <w:sz w:val="24"/>
          <w:szCs w:val="24"/>
        </w:rPr>
      </w:pPr>
    </w:p>
    <w:p w14:paraId="623ECB29" w14:textId="77777777" w:rsidR="001157FD" w:rsidRPr="001157FD" w:rsidRDefault="001157FD" w:rsidP="001157FD">
      <w:pPr>
        <w:jc w:val="center"/>
        <w:rPr>
          <w:rFonts w:ascii="Times New Roman" w:hAnsi="Times New Roman" w:cs="Times New Roman"/>
          <w:b/>
          <w:sz w:val="24"/>
          <w:szCs w:val="24"/>
        </w:rPr>
      </w:pPr>
      <w:r w:rsidRPr="005A7F62">
        <w:rPr>
          <w:rFonts w:ascii="Times New Roman" w:hAnsi="Times New Roman" w:cs="Times New Roman"/>
          <w:b/>
          <w:sz w:val="24"/>
          <w:szCs w:val="24"/>
        </w:rPr>
        <w:t>RECITALS</w:t>
      </w:r>
    </w:p>
    <w:p w14:paraId="1E04DFC1" w14:textId="77777777" w:rsidR="00B62F0F" w:rsidRDefault="0098386E" w:rsidP="0098386E">
      <w:pPr>
        <w:rPr>
          <w:rFonts w:ascii="Times New Roman" w:hAnsi="Times New Roman" w:cs="Times New Roman"/>
          <w:sz w:val="24"/>
          <w:szCs w:val="24"/>
        </w:rPr>
      </w:pPr>
      <w:r w:rsidRPr="0098386E">
        <w:rPr>
          <w:rFonts w:ascii="Times New Roman" w:hAnsi="Times New Roman" w:cs="Times New Roman"/>
          <w:sz w:val="24"/>
          <w:szCs w:val="24"/>
        </w:rPr>
        <w:t>WHEREAS,</w:t>
      </w:r>
      <w:r w:rsidR="001F41BE">
        <w:rPr>
          <w:rFonts w:ascii="Times New Roman" w:hAnsi="Times New Roman" w:cs="Times New Roman"/>
          <w:sz w:val="24"/>
          <w:szCs w:val="24"/>
        </w:rPr>
        <w:t xml:space="preserve"> </w:t>
      </w:r>
      <w:r w:rsidR="001F41BE" w:rsidRPr="001F41BE">
        <w:rPr>
          <w:rFonts w:ascii="Times New Roman" w:hAnsi="Times New Roman" w:cs="Times New Roman"/>
          <w:sz w:val="24"/>
          <w:szCs w:val="24"/>
        </w:rPr>
        <w:t>OSA is a California nonprofit tax exempt 501(c)(3) charter school; and</w:t>
      </w:r>
    </w:p>
    <w:p w14:paraId="3C08AC41" w14:textId="77777777" w:rsidR="0098386E" w:rsidRPr="0098386E" w:rsidRDefault="0098386E" w:rsidP="0098386E">
      <w:pPr>
        <w:rPr>
          <w:rFonts w:ascii="Times New Roman" w:hAnsi="Times New Roman" w:cs="Times New Roman"/>
          <w:sz w:val="24"/>
          <w:szCs w:val="24"/>
        </w:rPr>
      </w:pPr>
      <w:r w:rsidRPr="0098386E">
        <w:rPr>
          <w:rFonts w:ascii="Times New Roman" w:hAnsi="Times New Roman" w:cs="Times New Roman"/>
          <w:sz w:val="24"/>
          <w:szCs w:val="24"/>
        </w:rPr>
        <w:t xml:space="preserve">WHEREAS, </w:t>
      </w:r>
      <w:r w:rsidR="001F41BE">
        <w:rPr>
          <w:rFonts w:ascii="Times New Roman" w:hAnsi="Times New Roman" w:cs="Times New Roman"/>
          <w:sz w:val="24"/>
          <w:szCs w:val="24"/>
        </w:rPr>
        <w:t>Consultant desires</w:t>
      </w:r>
      <w:r w:rsidRPr="0098386E">
        <w:rPr>
          <w:rFonts w:ascii="Times New Roman" w:hAnsi="Times New Roman" w:cs="Times New Roman"/>
          <w:sz w:val="24"/>
          <w:szCs w:val="24"/>
        </w:rPr>
        <w:t xml:space="preserve"> to pursue the Project (as defined below) but does not have an IRS determination letter of qualification under Section 501(c)(3) of the Code; </w:t>
      </w:r>
    </w:p>
    <w:p w14:paraId="33C51BD8" w14:textId="77777777" w:rsidR="0098386E" w:rsidRDefault="0098386E" w:rsidP="0098386E">
      <w:pPr>
        <w:rPr>
          <w:rFonts w:ascii="Times New Roman" w:hAnsi="Times New Roman" w:cs="Times New Roman"/>
          <w:sz w:val="24"/>
          <w:szCs w:val="24"/>
        </w:rPr>
      </w:pPr>
      <w:r w:rsidRPr="0098386E">
        <w:rPr>
          <w:rFonts w:ascii="Times New Roman" w:hAnsi="Times New Roman" w:cs="Times New Roman"/>
          <w:sz w:val="24"/>
          <w:szCs w:val="24"/>
        </w:rPr>
        <w:t xml:space="preserve">WHEREAS, this </w:t>
      </w:r>
      <w:r w:rsidR="00B62F0F">
        <w:rPr>
          <w:rFonts w:ascii="Times New Roman" w:hAnsi="Times New Roman" w:cs="Times New Roman"/>
          <w:sz w:val="24"/>
          <w:szCs w:val="24"/>
        </w:rPr>
        <w:t>MOU</w:t>
      </w:r>
      <w:r w:rsidRPr="0098386E">
        <w:rPr>
          <w:rFonts w:ascii="Times New Roman" w:hAnsi="Times New Roman" w:cs="Times New Roman"/>
          <w:sz w:val="24"/>
          <w:szCs w:val="24"/>
        </w:rPr>
        <w:t xml:space="preserve"> describes </w:t>
      </w:r>
      <w:r w:rsidR="00B960C8">
        <w:rPr>
          <w:rFonts w:ascii="Times New Roman" w:hAnsi="Times New Roman" w:cs="Times New Roman"/>
          <w:sz w:val="24"/>
          <w:szCs w:val="24"/>
        </w:rPr>
        <w:t>the Parties</w:t>
      </w:r>
      <w:r w:rsidR="00700031">
        <w:rPr>
          <w:rFonts w:ascii="Times New Roman" w:hAnsi="Times New Roman" w:cs="Times New Roman"/>
          <w:sz w:val="24"/>
          <w:szCs w:val="24"/>
        </w:rPr>
        <w:t>’</w:t>
      </w:r>
      <w:r w:rsidRPr="0098386E">
        <w:rPr>
          <w:rFonts w:ascii="Times New Roman" w:hAnsi="Times New Roman" w:cs="Times New Roman"/>
          <w:sz w:val="24"/>
          <w:szCs w:val="24"/>
        </w:rPr>
        <w:t xml:space="preserve"> responsibilities for use of funds from the </w:t>
      </w:r>
      <w:r w:rsidR="00B960C8">
        <w:rPr>
          <w:rFonts w:ascii="Times New Roman" w:hAnsi="Times New Roman" w:cs="Times New Roman"/>
          <w:sz w:val="24"/>
          <w:szCs w:val="24"/>
        </w:rPr>
        <w:t xml:space="preserve">grant </w:t>
      </w:r>
      <w:r w:rsidR="001F41BE" w:rsidRPr="00CC4057">
        <w:rPr>
          <w:rFonts w:ascii="Times New Roman" w:hAnsi="Times New Roman" w:cs="Times New Roman"/>
          <w:sz w:val="24"/>
          <w:szCs w:val="24"/>
        </w:rPr>
        <w:t xml:space="preserve">and all other donated </w:t>
      </w:r>
      <w:r w:rsidR="00B960C8">
        <w:rPr>
          <w:rFonts w:ascii="Times New Roman" w:hAnsi="Times New Roman" w:cs="Times New Roman"/>
          <w:sz w:val="24"/>
          <w:szCs w:val="24"/>
        </w:rPr>
        <w:t>funds</w:t>
      </w:r>
      <w:r w:rsidR="00700031">
        <w:rPr>
          <w:rFonts w:ascii="Times New Roman" w:hAnsi="Times New Roman" w:cs="Times New Roman"/>
          <w:sz w:val="24"/>
          <w:szCs w:val="24"/>
        </w:rPr>
        <w:t>)</w:t>
      </w:r>
      <w:r w:rsidRPr="0098386E">
        <w:rPr>
          <w:rFonts w:ascii="Times New Roman" w:hAnsi="Times New Roman" w:cs="Times New Roman"/>
          <w:sz w:val="24"/>
          <w:szCs w:val="24"/>
        </w:rPr>
        <w:t xml:space="preserve"> in connection with the Project</w:t>
      </w:r>
      <w:r w:rsidR="00B960C8">
        <w:rPr>
          <w:rFonts w:ascii="Times New Roman" w:hAnsi="Times New Roman" w:cs="Times New Roman"/>
          <w:sz w:val="24"/>
          <w:szCs w:val="24"/>
        </w:rPr>
        <w:t>;</w:t>
      </w:r>
    </w:p>
    <w:p w14:paraId="2BCA0C54" w14:textId="77777777" w:rsidR="00B960C8" w:rsidRDefault="00B960C8" w:rsidP="0098386E">
      <w:pPr>
        <w:rPr>
          <w:rFonts w:ascii="Times New Roman" w:hAnsi="Times New Roman" w:cs="Times New Roman"/>
          <w:sz w:val="24"/>
          <w:szCs w:val="24"/>
        </w:rPr>
      </w:pPr>
      <w:r w:rsidRPr="00B960C8">
        <w:rPr>
          <w:rFonts w:ascii="Times New Roman" w:hAnsi="Times New Roman" w:cs="Times New Roman"/>
          <w:sz w:val="24"/>
          <w:szCs w:val="24"/>
        </w:rPr>
        <w:t xml:space="preserve">WHEREAS, OSA’s Board of Directors has determined that the Project’s purpose is consistent with the OSA’s mission and purpose to, among other things, </w:t>
      </w:r>
      <w:r w:rsidR="00E20966">
        <w:rPr>
          <w:rFonts w:ascii="Times New Roman" w:hAnsi="Times New Roman" w:cs="Times New Roman"/>
          <w:sz w:val="24"/>
          <w:szCs w:val="24"/>
        </w:rPr>
        <w:t xml:space="preserve">provide students with a </w:t>
      </w:r>
      <w:r w:rsidR="00E20966">
        <w:t>blend of immersive, robust arts with comprehensive academics, providing integrated opportunities for collaboration, expression and personal growth</w:t>
      </w:r>
      <w:r w:rsidR="00700031">
        <w:rPr>
          <w:rFonts w:ascii="Times New Roman" w:hAnsi="Times New Roman" w:cs="Times New Roman"/>
          <w:sz w:val="24"/>
          <w:szCs w:val="24"/>
        </w:rPr>
        <w:t>,</w:t>
      </w:r>
      <w:r w:rsidR="00E964D0">
        <w:rPr>
          <w:rFonts w:ascii="Times New Roman" w:hAnsi="Times New Roman" w:cs="Times New Roman"/>
          <w:sz w:val="24"/>
          <w:szCs w:val="24"/>
        </w:rPr>
        <w:t xml:space="preserve"> </w:t>
      </w:r>
      <w:r w:rsidRPr="00B960C8">
        <w:rPr>
          <w:rFonts w:ascii="Times New Roman" w:hAnsi="Times New Roman" w:cs="Times New Roman"/>
          <w:sz w:val="24"/>
          <w:szCs w:val="24"/>
        </w:rPr>
        <w:t>and has approved the establishment of a separate restricted fund to receive donations of cash and other property designated for support of the Project and from which to make disbursements to support Project activities;</w:t>
      </w:r>
    </w:p>
    <w:p w14:paraId="0147CAB6" w14:textId="77777777" w:rsidR="0086754D" w:rsidRDefault="0086754D">
      <w:pPr>
        <w:rPr>
          <w:rFonts w:ascii="Times New Roman" w:hAnsi="Times New Roman" w:cs="Times New Roman"/>
          <w:sz w:val="24"/>
          <w:szCs w:val="24"/>
        </w:rPr>
      </w:pPr>
    </w:p>
    <w:p w14:paraId="3A385394" w14:textId="77777777" w:rsidR="003C147B" w:rsidRDefault="0098386E">
      <w:pPr>
        <w:rPr>
          <w:rFonts w:ascii="Times New Roman" w:hAnsi="Times New Roman" w:cs="Times New Roman"/>
          <w:sz w:val="24"/>
          <w:szCs w:val="24"/>
        </w:rPr>
      </w:pPr>
      <w:r w:rsidRPr="0098386E">
        <w:rPr>
          <w:rFonts w:ascii="Times New Roman" w:hAnsi="Times New Roman" w:cs="Times New Roman"/>
          <w:sz w:val="24"/>
          <w:szCs w:val="24"/>
        </w:rPr>
        <w:t>NOW, THEREFORE, the parties hereby agree as follows:</w:t>
      </w:r>
    </w:p>
    <w:p w14:paraId="1DEB15BB" w14:textId="77777777" w:rsidR="00B960C8" w:rsidRDefault="00B960C8" w:rsidP="00294AD3">
      <w:pPr>
        <w:jc w:val="center"/>
        <w:rPr>
          <w:rFonts w:ascii="Times New Roman" w:hAnsi="Times New Roman" w:cs="Times New Roman"/>
          <w:b/>
          <w:sz w:val="24"/>
          <w:szCs w:val="24"/>
        </w:rPr>
      </w:pPr>
    </w:p>
    <w:p w14:paraId="5EAD7861" w14:textId="77777777" w:rsidR="001157FD" w:rsidRPr="00294AD3" w:rsidRDefault="001157FD" w:rsidP="00294AD3">
      <w:pPr>
        <w:jc w:val="center"/>
        <w:rPr>
          <w:rFonts w:ascii="Times New Roman" w:hAnsi="Times New Roman" w:cs="Times New Roman"/>
          <w:b/>
          <w:sz w:val="24"/>
          <w:szCs w:val="24"/>
        </w:rPr>
      </w:pPr>
      <w:r>
        <w:rPr>
          <w:rFonts w:ascii="Times New Roman" w:hAnsi="Times New Roman" w:cs="Times New Roman"/>
          <w:b/>
          <w:sz w:val="24"/>
          <w:szCs w:val="24"/>
        </w:rPr>
        <w:t>AGREEMENT</w:t>
      </w:r>
    </w:p>
    <w:p w14:paraId="3FF00C16" w14:textId="77777777" w:rsidR="00A94A6B" w:rsidRDefault="00A94A6B" w:rsidP="004B3FA9">
      <w:pPr>
        <w:pStyle w:val="ListParagraph"/>
        <w:numPr>
          <w:ilvl w:val="0"/>
          <w:numId w:val="6"/>
        </w:numPr>
        <w:tabs>
          <w:tab w:val="left" w:pos="2760"/>
        </w:tabs>
        <w:rPr>
          <w:rFonts w:ascii="Times New Roman" w:hAnsi="Times New Roman" w:cs="Times New Roman"/>
          <w:sz w:val="24"/>
          <w:szCs w:val="24"/>
        </w:rPr>
      </w:pPr>
      <w:r w:rsidRPr="001F41BE">
        <w:rPr>
          <w:rFonts w:ascii="Times New Roman" w:hAnsi="Times New Roman" w:cs="Times New Roman"/>
          <w:b/>
          <w:sz w:val="24"/>
          <w:szCs w:val="24"/>
          <w:u w:val="single"/>
        </w:rPr>
        <w:t xml:space="preserve">Parties to this </w:t>
      </w:r>
      <w:r w:rsidR="00C1641D" w:rsidRPr="001F41BE">
        <w:rPr>
          <w:rFonts w:ascii="Times New Roman" w:hAnsi="Times New Roman" w:cs="Times New Roman"/>
          <w:b/>
          <w:sz w:val="24"/>
          <w:szCs w:val="24"/>
          <w:u w:val="single"/>
        </w:rPr>
        <w:t>MOU</w:t>
      </w:r>
      <w:r w:rsidRPr="00CC4057">
        <w:rPr>
          <w:rFonts w:ascii="Times New Roman" w:hAnsi="Times New Roman" w:cs="Times New Roman"/>
          <w:bCs/>
          <w:sz w:val="24"/>
          <w:szCs w:val="24"/>
        </w:rPr>
        <w:t>:</w:t>
      </w:r>
      <w:r w:rsidR="001F41BE" w:rsidRPr="00CC4057">
        <w:rPr>
          <w:rFonts w:ascii="Times New Roman" w:hAnsi="Times New Roman" w:cs="Times New Roman"/>
          <w:bCs/>
          <w:sz w:val="24"/>
          <w:szCs w:val="24"/>
        </w:rPr>
        <w:t xml:space="preserve"> </w:t>
      </w:r>
      <w:r w:rsidR="0098386E" w:rsidRPr="001F41BE">
        <w:rPr>
          <w:rFonts w:ascii="Times New Roman" w:hAnsi="Times New Roman" w:cs="Times New Roman"/>
          <w:sz w:val="24"/>
          <w:szCs w:val="24"/>
        </w:rPr>
        <w:t>Oakland School for the Arts</w:t>
      </w:r>
      <w:r w:rsidRPr="001F41BE">
        <w:rPr>
          <w:rFonts w:ascii="Times New Roman" w:hAnsi="Times New Roman" w:cs="Times New Roman"/>
          <w:sz w:val="24"/>
          <w:szCs w:val="24"/>
        </w:rPr>
        <w:t xml:space="preserve"> (</w:t>
      </w:r>
      <w:r w:rsidR="00700031">
        <w:rPr>
          <w:rFonts w:ascii="Times New Roman" w:hAnsi="Times New Roman" w:cs="Times New Roman"/>
          <w:sz w:val="24"/>
          <w:szCs w:val="24"/>
        </w:rPr>
        <w:t>OSA</w:t>
      </w:r>
      <w:r w:rsidRPr="001F41BE">
        <w:rPr>
          <w:rFonts w:ascii="Times New Roman" w:hAnsi="Times New Roman" w:cs="Times New Roman"/>
          <w:sz w:val="24"/>
          <w:szCs w:val="24"/>
        </w:rPr>
        <w:t xml:space="preserve">) and </w:t>
      </w:r>
      <w:r w:rsidR="00637B06" w:rsidRPr="001F41BE">
        <w:rPr>
          <w:rFonts w:ascii="Times New Roman" w:hAnsi="Times New Roman" w:cs="Times New Roman"/>
          <w:sz w:val="24"/>
          <w:szCs w:val="24"/>
        </w:rPr>
        <w:t>Dot to Dot</w:t>
      </w:r>
      <w:r w:rsidR="00E20966">
        <w:rPr>
          <w:rFonts w:ascii="Times New Roman" w:hAnsi="Times New Roman" w:cs="Times New Roman"/>
          <w:sz w:val="24"/>
          <w:szCs w:val="24"/>
        </w:rPr>
        <w:t xml:space="preserve"> Consulting</w:t>
      </w:r>
      <w:r w:rsidR="00637B06" w:rsidRPr="001F41BE">
        <w:rPr>
          <w:rFonts w:ascii="Times New Roman" w:hAnsi="Times New Roman" w:cs="Times New Roman"/>
          <w:sz w:val="24"/>
          <w:szCs w:val="24"/>
        </w:rPr>
        <w:t>, Inc. (DOT)</w:t>
      </w:r>
      <w:r w:rsidR="00700031">
        <w:rPr>
          <w:rFonts w:ascii="Times New Roman" w:hAnsi="Times New Roman" w:cs="Times New Roman"/>
          <w:sz w:val="24"/>
          <w:szCs w:val="24"/>
        </w:rPr>
        <w:t xml:space="preserve">, hereinafter </w:t>
      </w:r>
      <w:r w:rsidR="0086754D" w:rsidRPr="001F41BE">
        <w:rPr>
          <w:rFonts w:ascii="Times New Roman" w:hAnsi="Times New Roman" w:cs="Times New Roman"/>
          <w:sz w:val="24"/>
          <w:szCs w:val="24"/>
        </w:rPr>
        <w:t>collectively referred to as the “Parties</w:t>
      </w:r>
      <w:r w:rsidR="00637B06" w:rsidRPr="001F41BE">
        <w:rPr>
          <w:rFonts w:ascii="Times New Roman" w:hAnsi="Times New Roman" w:cs="Times New Roman"/>
          <w:sz w:val="24"/>
          <w:szCs w:val="24"/>
        </w:rPr>
        <w:t>.</w:t>
      </w:r>
      <w:r w:rsidR="0086754D" w:rsidRPr="001F41BE">
        <w:rPr>
          <w:rFonts w:ascii="Times New Roman" w:hAnsi="Times New Roman" w:cs="Times New Roman"/>
          <w:sz w:val="24"/>
          <w:szCs w:val="24"/>
        </w:rPr>
        <w:t>”</w:t>
      </w:r>
    </w:p>
    <w:p w14:paraId="770C8294" w14:textId="77777777" w:rsidR="001F41BE" w:rsidRPr="001F41BE" w:rsidRDefault="001F41BE" w:rsidP="001F41BE">
      <w:pPr>
        <w:pStyle w:val="ListParagraph"/>
        <w:tabs>
          <w:tab w:val="left" w:pos="2760"/>
        </w:tabs>
        <w:rPr>
          <w:rFonts w:ascii="Times New Roman" w:hAnsi="Times New Roman" w:cs="Times New Roman"/>
          <w:sz w:val="24"/>
          <w:szCs w:val="24"/>
        </w:rPr>
      </w:pPr>
    </w:p>
    <w:p w14:paraId="35FA58C2" w14:textId="77777777" w:rsidR="0086754D" w:rsidRPr="001F41BE" w:rsidRDefault="0086754D" w:rsidP="00BA6758">
      <w:pPr>
        <w:pStyle w:val="ListParagraph"/>
        <w:numPr>
          <w:ilvl w:val="0"/>
          <w:numId w:val="6"/>
        </w:numPr>
        <w:rPr>
          <w:rFonts w:ascii="Times New Roman" w:hAnsi="Times New Roman" w:cs="Times New Roman"/>
          <w:sz w:val="24"/>
          <w:szCs w:val="24"/>
        </w:rPr>
      </w:pPr>
      <w:r w:rsidRPr="001F41BE">
        <w:rPr>
          <w:rFonts w:ascii="Times New Roman" w:hAnsi="Times New Roman" w:cs="Times New Roman"/>
          <w:b/>
          <w:sz w:val="24"/>
          <w:szCs w:val="24"/>
          <w:u w:val="single"/>
        </w:rPr>
        <w:t>Term</w:t>
      </w:r>
      <w:r w:rsidRPr="001F41BE">
        <w:rPr>
          <w:rFonts w:ascii="Times New Roman" w:hAnsi="Times New Roman" w:cs="Times New Roman"/>
          <w:sz w:val="24"/>
          <w:szCs w:val="24"/>
        </w:rPr>
        <w:t>:</w:t>
      </w:r>
      <w:r w:rsidR="001F41BE">
        <w:rPr>
          <w:rFonts w:ascii="Times New Roman" w:hAnsi="Times New Roman" w:cs="Times New Roman"/>
          <w:sz w:val="24"/>
          <w:szCs w:val="24"/>
        </w:rPr>
        <w:t xml:space="preserve"> </w:t>
      </w:r>
      <w:r w:rsidRPr="001F41BE">
        <w:rPr>
          <w:rFonts w:ascii="Times New Roman" w:hAnsi="Times New Roman" w:cs="Times New Roman"/>
          <w:sz w:val="24"/>
          <w:szCs w:val="24"/>
        </w:rPr>
        <w:t>Th</w:t>
      </w:r>
      <w:r w:rsidR="0038170A" w:rsidRPr="001F41BE">
        <w:rPr>
          <w:rFonts w:ascii="Times New Roman" w:hAnsi="Times New Roman" w:cs="Times New Roman"/>
          <w:sz w:val="24"/>
          <w:szCs w:val="24"/>
        </w:rPr>
        <w:t xml:space="preserve">e </w:t>
      </w:r>
      <w:r w:rsidR="00E11AA5" w:rsidRPr="001F41BE">
        <w:rPr>
          <w:rFonts w:ascii="Times New Roman" w:hAnsi="Times New Roman" w:cs="Times New Roman"/>
          <w:sz w:val="24"/>
          <w:szCs w:val="24"/>
        </w:rPr>
        <w:t xml:space="preserve">term of this MOU will begin on </w:t>
      </w:r>
      <w:r w:rsidRPr="001F41BE">
        <w:rPr>
          <w:rFonts w:ascii="Times New Roman" w:hAnsi="Times New Roman" w:cs="Times New Roman"/>
          <w:sz w:val="24"/>
          <w:szCs w:val="24"/>
        </w:rPr>
        <w:t>________________, 20</w:t>
      </w:r>
      <w:r w:rsidR="00C1641D" w:rsidRPr="001F41BE">
        <w:rPr>
          <w:rFonts w:ascii="Times New Roman" w:hAnsi="Times New Roman" w:cs="Times New Roman"/>
          <w:sz w:val="24"/>
          <w:szCs w:val="24"/>
        </w:rPr>
        <w:t>2</w:t>
      </w:r>
      <w:r w:rsidR="00637B06" w:rsidRPr="001F41BE">
        <w:rPr>
          <w:rFonts w:ascii="Times New Roman" w:hAnsi="Times New Roman" w:cs="Times New Roman"/>
          <w:sz w:val="24"/>
          <w:szCs w:val="24"/>
        </w:rPr>
        <w:t>4</w:t>
      </w:r>
      <w:r w:rsidR="00E11AA5" w:rsidRPr="001F41BE">
        <w:rPr>
          <w:rFonts w:ascii="Times New Roman" w:hAnsi="Times New Roman" w:cs="Times New Roman"/>
          <w:sz w:val="24"/>
          <w:szCs w:val="24"/>
        </w:rPr>
        <w:t xml:space="preserve"> (“Effective Date”)</w:t>
      </w:r>
      <w:r w:rsidRPr="001F41BE">
        <w:rPr>
          <w:rFonts w:ascii="Times New Roman" w:hAnsi="Times New Roman" w:cs="Times New Roman"/>
          <w:sz w:val="24"/>
          <w:szCs w:val="24"/>
        </w:rPr>
        <w:t xml:space="preserve"> and continue through </w:t>
      </w:r>
      <w:r w:rsidR="00637B06" w:rsidRPr="001F41BE">
        <w:rPr>
          <w:rFonts w:ascii="Times New Roman" w:hAnsi="Times New Roman" w:cs="Times New Roman"/>
          <w:sz w:val="24"/>
          <w:szCs w:val="24"/>
        </w:rPr>
        <w:t>June 1, 2025</w:t>
      </w:r>
      <w:r w:rsidR="00C1641D" w:rsidRPr="001F41BE">
        <w:rPr>
          <w:rFonts w:ascii="Times New Roman" w:hAnsi="Times New Roman" w:cs="Times New Roman"/>
          <w:sz w:val="24"/>
          <w:szCs w:val="24"/>
        </w:rPr>
        <w:t>.</w:t>
      </w:r>
      <w:r w:rsidR="0038170A" w:rsidRPr="001F41BE">
        <w:rPr>
          <w:rFonts w:ascii="Times New Roman" w:hAnsi="Times New Roman" w:cs="Times New Roman"/>
          <w:sz w:val="24"/>
          <w:szCs w:val="24"/>
        </w:rPr>
        <w:t xml:space="preserve"> The MOU may be extended by mutual consent and written agreement signed by the Parties.</w:t>
      </w:r>
    </w:p>
    <w:p w14:paraId="602BE104" w14:textId="77777777" w:rsidR="001157FD" w:rsidRDefault="001157FD">
      <w:pPr>
        <w:rPr>
          <w:rFonts w:ascii="Times New Roman" w:hAnsi="Times New Roman" w:cs="Times New Roman"/>
          <w:b/>
          <w:sz w:val="24"/>
          <w:szCs w:val="24"/>
          <w:u w:val="single"/>
        </w:rPr>
      </w:pPr>
    </w:p>
    <w:p w14:paraId="0E644ECB" w14:textId="77777777" w:rsidR="00116A55" w:rsidRPr="001F41BE" w:rsidRDefault="00A94A6B" w:rsidP="003A0762">
      <w:pPr>
        <w:pStyle w:val="ListParagraph"/>
        <w:numPr>
          <w:ilvl w:val="0"/>
          <w:numId w:val="6"/>
        </w:numPr>
        <w:rPr>
          <w:rFonts w:ascii="Times New Roman" w:hAnsi="Times New Roman" w:cs="Times New Roman"/>
          <w:sz w:val="24"/>
          <w:szCs w:val="24"/>
        </w:rPr>
      </w:pPr>
      <w:r w:rsidRPr="001F41BE">
        <w:rPr>
          <w:rFonts w:ascii="Times New Roman" w:hAnsi="Times New Roman" w:cs="Times New Roman"/>
          <w:b/>
          <w:sz w:val="24"/>
          <w:szCs w:val="24"/>
          <w:u w:val="single"/>
        </w:rPr>
        <w:t xml:space="preserve">Purpose of </w:t>
      </w:r>
      <w:r w:rsidR="00C1641D" w:rsidRPr="001F41BE">
        <w:rPr>
          <w:rFonts w:ascii="Times New Roman" w:hAnsi="Times New Roman" w:cs="Times New Roman"/>
          <w:b/>
          <w:sz w:val="24"/>
          <w:szCs w:val="24"/>
          <w:u w:val="single"/>
        </w:rPr>
        <w:t>MOU</w:t>
      </w:r>
      <w:r w:rsidR="00116A55" w:rsidRPr="001F41BE">
        <w:rPr>
          <w:rFonts w:ascii="Times New Roman" w:hAnsi="Times New Roman" w:cs="Times New Roman"/>
          <w:sz w:val="24"/>
          <w:szCs w:val="24"/>
        </w:rPr>
        <w:t>:</w:t>
      </w:r>
      <w:r w:rsidR="001F41BE">
        <w:rPr>
          <w:rFonts w:ascii="Times New Roman" w:hAnsi="Times New Roman" w:cs="Times New Roman"/>
          <w:sz w:val="24"/>
          <w:szCs w:val="24"/>
        </w:rPr>
        <w:t xml:space="preserve"> </w:t>
      </w:r>
      <w:r w:rsidRPr="001F41BE">
        <w:rPr>
          <w:rFonts w:ascii="Times New Roman" w:hAnsi="Times New Roman" w:cs="Times New Roman"/>
          <w:sz w:val="24"/>
          <w:szCs w:val="24"/>
        </w:rPr>
        <w:t xml:space="preserve">The purpose of this </w:t>
      </w:r>
      <w:r w:rsidR="00C1641D" w:rsidRPr="001F41BE">
        <w:rPr>
          <w:rFonts w:ascii="Times New Roman" w:hAnsi="Times New Roman" w:cs="Times New Roman"/>
          <w:sz w:val="24"/>
          <w:szCs w:val="24"/>
        </w:rPr>
        <w:t>MOU</w:t>
      </w:r>
      <w:r w:rsidRPr="001F41BE">
        <w:rPr>
          <w:rFonts w:ascii="Times New Roman" w:hAnsi="Times New Roman" w:cs="Times New Roman"/>
          <w:sz w:val="24"/>
          <w:szCs w:val="24"/>
        </w:rPr>
        <w:t xml:space="preserve"> is to </w:t>
      </w:r>
      <w:r w:rsidR="00637B06" w:rsidRPr="001F41BE">
        <w:rPr>
          <w:rFonts w:ascii="Times New Roman" w:hAnsi="Times New Roman" w:cs="Times New Roman"/>
          <w:sz w:val="24"/>
          <w:szCs w:val="24"/>
        </w:rPr>
        <w:t xml:space="preserve">administer the grant of funds from </w:t>
      </w:r>
      <w:r w:rsidR="00E20966">
        <w:rPr>
          <w:rFonts w:ascii="Times New Roman" w:hAnsi="Times New Roman" w:cs="Times New Roman"/>
          <w:sz w:val="24"/>
          <w:szCs w:val="24"/>
        </w:rPr>
        <w:t xml:space="preserve">the </w:t>
      </w:r>
      <w:r w:rsidR="00B62F0F" w:rsidRPr="001F41BE">
        <w:rPr>
          <w:rFonts w:ascii="Times New Roman" w:hAnsi="Times New Roman" w:cs="Times New Roman"/>
          <w:sz w:val="24"/>
          <w:szCs w:val="24"/>
        </w:rPr>
        <w:t>Stuart</w:t>
      </w:r>
      <w:r w:rsidR="00637B06" w:rsidRPr="001F41BE">
        <w:rPr>
          <w:rFonts w:ascii="Times New Roman" w:hAnsi="Times New Roman" w:cs="Times New Roman"/>
          <w:sz w:val="24"/>
          <w:szCs w:val="24"/>
        </w:rPr>
        <w:t xml:space="preserve"> Foundation </w:t>
      </w:r>
      <w:r w:rsidR="00B62F0F" w:rsidRPr="001F41BE">
        <w:rPr>
          <w:rFonts w:ascii="Times New Roman" w:hAnsi="Times New Roman" w:cs="Times New Roman"/>
          <w:sz w:val="24"/>
          <w:szCs w:val="24"/>
        </w:rPr>
        <w:t>in the amount of Fifteen Thousand Dollars ($15,</w:t>
      </w:r>
      <w:r w:rsidR="00B62F0F" w:rsidRPr="00CC4057">
        <w:rPr>
          <w:rFonts w:ascii="Times New Roman" w:hAnsi="Times New Roman" w:cs="Times New Roman"/>
          <w:sz w:val="24"/>
          <w:szCs w:val="24"/>
        </w:rPr>
        <w:t xml:space="preserve">000) </w:t>
      </w:r>
      <w:r w:rsidR="001F41BE" w:rsidRPr="00CC4057">
        <w:rPr>
          <w:rFonts w:ascii="Times New Roman" w:hAnsi="Times New Roman" w:cs="Times New Roman"/>
          <w:sz w:val="24"/>
          <w:szCs w:val="24"/>
        </w:rPr>
        <w:t xml:space="preserve">and all other funds donated </w:t>
      </w:r>
      <w:r w:rsidR="00637B06" w:rsidRPr="00CC4057">
        <w:rPr>
          <w:rFonts w:ascii="Times New Roman" w:hAnsi="Times New Roman" w:cs="Times New Roman"/>
          <w:sz w:val="24"/>
          <w:szCs w:val="24"/>
        </w:rPr>
        <w:t>for the Oakland/Saint-Denis Cooperation Project: Sc</w:t>
      </w:r>
      <w:r w:rsidR="00637B06" w:rsidRPr="001F41BE">
        <w:rPr>
          <w:rFonts w:ascii="Times New Roman" w:hAnsi="Times New Roman" w:cs="Times New Roman"/>
          <w:sz w:val="24"/>
          <w:szCs w:val="24"/>
        </w:rPr>
        <w:t>hool Exchange (“Project”)</w:t>
      </w:r>
      <w:r w:rsidR="00700031">
        <w:rPr>
          <w:rFonts w:ascii="Times New Roman" w:hAnsi="Times New Roman" w:cs="Times New Roman"/>
          <w:sz w:val="24"/>
          <w:szCs w:val="24"/>
        </w:rPr>
        <w:t>,</w:t>
      </w:r>
      <w:r w:rsidR="00637B06" w:rsidRPr="001F41BE">
        <w:rPr>
          <w:rFonts w:ascii="Times New Roman" w:hAnsi="Times New Roman" w:cs="Times New Roman"/>
          <w:sz w:val="24"/>
          <w:szCs w:val="24"/>
        </w:rPr>
        <w:t xml:space="preserve"> which is part of a joint cultural initiative started in 2018 between Oakland, California and Saint-Denis, France</w:t>
      </w:r>
      <w:r w:rsidR="00E20966">
        <w:rPr>
          <w:rFonts w:ascii="Times New Roman" w:hAnsi="Times New Roman" w:cs="Times New Roman"/>
          <w:sz w:val="24"/>
          <w:szCs w:val="24"/>
        </w:rPr>
        <w:t>,</w:t>
      </w:r>
      <w:r w:rsidR="00637B06" w:rsidRPr="001F41BE">
        <w:rPr>
          <w:rFonts w:ascii="Times New Roman" w:hAnsi="Times New Roman" w:cs="Times New Roman"/>
          <w:sz w:val="24"/>
          <w:szCs w:val="24"/>
        </w:rPr>
        <w:t xml:space="preserve"> that explores the role of arts and culture in building more equitable cities by asserting their cultural and artistic influence and inventing new solutions to the challenges of inequity and accelerated urban development that metropolises are facing. Together, the</w:t>
      </w:r>
      <w:r w:rsidR="00E169C4">
        <w:rPr>
          <w:rFonts w:ascii="Times New Roman" w:hAnsi="Times New Roman" w:cs="Times New Roman"/>
          <w:sz w:val="24"/>
          <w:szCs w:val="24"/>
        </w:rPr>
        <w:t xml:space="preserve"> Project</w:t>
      </w:r>
      <w:r w:rsidR="00637B06" w:rsidRPr="001F41BE">
        <w:rPr>
          <w:rFonts w:ascii="Times New Roman" w:hAnsi="Times New Roman" w:cs="Times New Roman"/>
          <w:sz w:val="24"/>
          <w:szCs w:val="24"/>
        </w:rPr>
        <w:t xml:space="preserve"> represent</w:t>
      </w:r>
      <w:r w:rsidR="00E169C4">
        <w:rPr>
          <w:rFonts w:ascii="Times New Roman" w:hAnsi="Times New Roman" w:cs="Times New Roman"/>
          <w:sz w:val="24"/>
          <w:szCs w:val="24"/>
        </w:rPr>
        <w:t>s</w:t>
      </w:r>
      <w:r w:rsidR="00637B06" w:rsidRPr="001F41BE">
        <w:rPr>
          <w:rFonts w:ascii="Times New Roman" w:hAnsi="Times New Roman" w:cs="Times New Roman"/>
          <w:sz w:val="24"/>
          <w:szCs w:val="24"/>
        </w:rPr>
        <w:t xml:space="preserve"> a new form of international cooperation between cities living on the margins of more iconic and affluent cities. Outputs have included a learning exchange, documentary film, international exhibitions, public conversations and events, and a bilingual publication. In the 2023-2024 school year, an exchange began between visual arts students and teachers at </w:t>
      </w:r>
      <w:r w:rsidR="00700031">
        <w:rPr>
          <w:rFonts w:ascii="Times New Roman" w:hAnsi="Times New Roman" w:cs="Times New Roman"/>
          <w:sz w:val="24"/>
          <w:szCs w:val="24"/>
        </w:rPr>
        <w:t xml:space="preserve">OSA </w:t>
      </w:r>
      <w:r w:rsidR="00637B06" w:rsidRPr="001F41BE">
        <w:rPr>
          <w:rFonts w:ascii="Times New Roman" w:hAnsi="Times New Roman" w:cs="Times New Roman"/>
          <w:sz w:val="24"/>
          <w:szCs w:val="24"/>
        </w:rPr>
        <w:t xml:space="preserve">and Lycée </w:t>
      </w:r>
      <w:proofErr w:type="spellStart"/>
      <w:r w:rsidR="00637B06" w:rsidRPr="001F41BE">
        <w:rPr>
          <w:rFonts w:ascii="Times New Roman" w:hAnsi="Times New Roman" w:cs="Times New Roman"/>
          <w:sz w:val="24"/>
          <w:szCs w:val="24"/>
        </w:rPr>
        <w:t>Suger</w:t>
      </w:r>
      <w:proofErr w:type="spellEnd"/>
      <w:r w:rsidR="00637B06" w:rsidRPr="001F41BE">
        <w:rPr>
          <w:rFonts w:ascii="Times New Roman" w:hAnsi="Times New Roman" w:cs="Times New Roman"/>
          <w:sz w:val="24"/>
          <w:szCs w:val="24"/>
        </w:rPr>
        <w:t>. As part of the project, each city hosts an artist-in-residence for a month to work with the students, teachers, and wider community, with an ultimate goal to provide opportunities for students to also visit each other’s urban environment.</w:t>
      </w:r>
    </w:p>
    <w:p w14:paraId="392F6A48" w14:textId="77777777" w:rsidR="00D514E3" w:rsidRPr="001157FD" w:rsidRDefault="00D514E3">
      <w:pPr>
        <w:rPr>
          <w:rFonts w:ascii="Times New Roman" w:hAnsi="Times New Roman" w:cs="Times New Roman"/>
          <w:sz w:val="24"/>
          <w:szCs w:val="24"/>
        </w:rPr>
      </w:pPr>
    </w:p>
    <w:p w14:paraId="6B0D3042" w14:textId="77777777" w:rsidR="004519B6" w:rsidRDefault="0086754D" w:rsidP="00D514E3">
      <w:pPr>
        <w:pStyle w:val="ListParagraph"/>
        <w:numPr>
          <w:ilvl w:val="0"/>
          <w:numId w:val="6"/>
        </w:numPr>
        <w:rPr>
          <w:rFonts w:ascii="Times New Roman" w:hAnsi="Times New Roman" w:cs="Times New Roman"/>
          <w:sz w:val="24"/>
          <w:szCs w:val="24"/>
        </w:rPr>
      </w:pPr>
      <w:r w:rsidRPr="00D514E3">
        <w:rPr>
          <w:rFonts w:ascii="Times New Roman" w:hAnsi="Times New Roman" w:cs="Times New Roman"/>
          <w:b/>
          <w:sz w:val="24"/>
          <w:szCs w:val="24"/>
          <w:u w:val="single"/>
        </w:rPr>
        <w:t>Responsibilities</w:t>
      </w:r>
      <w:r w:rsidR="00B62F0F">
        <w:rPr>
          <w:rFonts w:ascii="Times New Roman" w:hAnsi="Times New Roman" w:cs="Times New Roman"/>
          <w:b/>
          <w:sz w:val="24"/>
          <w:szCs w:val="24"/>
          <w:u w:val="single"/>
        </w:rPr>
        <w:t xml:space="preserve"> of the Parties</w:t>
      </w:r>
      <w:r w:rsidR="004519B6" w:rsidRPr="00D514E3">
        <w:rPr>
          <w:rFonts w:ascii="Times New Roman" w:hAnsi="Times New Roman" w:cs="Times New Roman"/>
          <w:sz w:val="24"/>
          <w:szCs w:val="24"/>
        </w:rPr>
        <w:t>:</w:t>
      </w:r>
    </w:p>
    <w:p w14:paraId="74014797" w14:textId="77777777" w:rsidR="00D514E3" w:rsidRPr="00D514E3" w:rsidRDefault="00D514E3" w:rsidP="00D514E3">
      <w:pPr>
        <w:pStyle w:val="ListParagraph"/>
        <w:rPr>
          <w:rFonts w:ascii="Times New Roman" w:hAnsi="Times New Roman" w:cs="Times New Roman"/>
          <w:sz w:val="24"/>
          <w:szCs w:val="24"/>
        </w:rPr>
      </w:pPr>
    </w:p>
    <w:p w14:paraId="7024502F" w14:textId="77777777" w:rsidR="0086754D" w:rsidRPr="001157FD" w:rsidRDefault="0086754D" w:rsidP="0086754D">
      <w:pPr>
        <w:pStyle w:val="ListParagraph"/>
        <w:numPr>
          <w:ilvl w:val="0"/>
          <w:numId w:val="2"/>
        </w:numPr>
        <w:rPr>
          <w:rFonts w:ascii="Times New Roman" w:hAnsi="Times New Roman" w:cs="Times New Roman"/>
          <w:sz w:val="24"/>
          <w:szCs w:val="24"/>
        </w:rPr>
      </w:pPr>
      <w:r w:rsidRPr="001157FD">
        <w:rPr>
          <w:rFonts w:ascii="Times New Roman" w:hAnsi="Times New Roman" w:cs="Times New Roman"/>
          <w:sz w:val="24"/>
          <w:szCs w:val="24"/>
        </w:rPr>
        <w:t xml:space="preserve"> </w:t>
      </w:r>
      <w:r w:rsidR="00B62F0F">
        <w:rPr>
          <w:rFonts w:ascii="Times New Roman" w:hAnsi="Times New Roman" w:cs="Times New Roman"/>
          <w:sz w:val="24"/>
          <w:szCs w:val="24"/>
        </w:rPr>
        <w:t>OSA</w:t>
      </w:r>
      <w:r w:rsidR="00C1641D">
        <w:rPr>
          <w:rFonts w:ascii="Times New Roman" w:hAnsi="Times New Roman" w:cs="Times New Roman"/>
          <w:sz w:val="24"/>
          <w:szCs w:val="24"/>
        </w:rPr>
        <w:t xml:space="preserve"> will</w:t>
      </w:r>
      <w:r w:rsidRPr="001157FD">
        <w:rPr>
          <w:rFonts w:ascii="Times New Roman" w:hAnsi="Times New Roman" w:cs="Times New Roman"/>
          <w:sz w:val="24"/>
          <w:szCs w:val="24"/>
        </w:rPr>
        <w:t xml:space="preserve"> be obligated to perform the following tasks</w:t>
      </w:r>
      <w:r w:rsidR="00B960C8">
        <w:rPr>
          <w:rFonts w:ascii="Times New Roman" w:hAnsi="Times New Roman" w:cs="Times New Roman"/>
          <w:sz w:val="24"/>
          <w:szCs w:val="24"/>
        </w:rPr>
        <w:t>:</w:t>
      </w:r>
    </w:p>
    <w:p w14:paraId="3C24FD4E" w14:textId="77777777" w:rsidR="00C1641D" w:rsidRPr="00C1641D" w:rsidRDefault="00C1641D" w:rsidP="00C1641D">
      <w:pPr>
        <w:pStyle w:val="ListParagraph"/>
        <w:ind w:left="1440"/>
        <w:rPr>
          <w:rFonts w:ascii="Times New Roman" w:hAnsi="Times New Roman" w:cs="Times New Roman"/>
          <w:sz w:val="24"/>
          <w:szCs w:val="24"/>
        </w:rPr>
      </w:pPr>
    </w:p>
    <w:p w14:paraId="72167844" w14:textId="77777777" w:rsidR="00D335B0" w:rsidRPr="00D335B0" w:rsidRDefault="00D335B0" w:rsidP="00D335B0">
      <w:pPr>
        <w:pStyle w:val="ListParagraph"/>
        <w:numPr>
          <w:ilvl w:val="0"/>
          <w:numId w:val="8"/>
        </w:numPr>
        <w:rPr>
          <w:rFonts w:ascii="Times New Roman" w:hAnsi="Times New Roman" w:cs="Times New Roman"/>
          <w:sz w:val="24"/>
          <w:szCs w:val="24"/>
        </w:rPr>
      </w:pPr>
      <w:r w:rsidRPr="00D335B0">
        <w:rPr>
          <w:rFonts w:ascii="Times New Roman" w:hAnsi="Times New Roman" w:cs="Times New Roman"/>
          <w:sz w:val="24"/>
          <w:szCs w:val="24"/>
        </w:rPr>
        <w:t xml:space="preserve">OSA will create a restricted fund exclusively designated for the Project (“Fund”). OSA will receive all tax-deductible charitable contributions for the benefit and use of implementing specific initiatives of the Project. </w:t>
      </w:r>
    </w:p>
    <w:p w14:paraId="6310CE39" w14:textId="77777777" w:rsidR="00E36FC7" w:rsidRDefault="00E36FC7" w:rsidP="00D335B0">
      <w:pPr>
        <w:pStyle w:val="ListParagraph"/>
        <w:ind w:left="1440"/>
        <w:rPr>
          <w:rFonts w:ascii="Times New Roman" w:hAnsi="Times New Roman" w:cs="Times New Roman"/>
          <w:sz w:val="24"/>
          <w:szCs w:val="24"/>
        </w:rPr>
      </w:pPr>
    </w:p>
    <w:p w14:paraId="16C454EC" w14:textId="77777777" w:rsidR="00E36FC7" w:rsidRPr="00D335B0" w:rsidRDefault="00E36FC7" w:rsidP="00467DAF">
      <w:pPr>
        <w:pStyle w:val="ListParagraph"/>
        <w:numPr>
          <w:ilvl w:val="0"/>
          <w:numId w:val="8"/>
        </w:numPr>
        <w:rPr>
          <w:rFonts w:ascii="Times New Roman" w:hAnsi="Times New Roman" w:cs="Times New Roman"/>
          <w:sz w:val="24"/>
          <w:szCs w:val="24"/>
        </w:rPr>
      </w:pPr>
      <w:r w:rsidRPr="00D335B0">
        <w:rPr>
          <w:rFonts w:ascii="Times New Roman" w:hAnsi="Times New Roman" w:cs="Times New Roman"/>
          <w:sz w:val="24"/>
          <w:szCs w:val="24"/>
        </w:rPr>
        <w:t xml:space="preserve">As Project </w:t>
      </w:r>
      <w:r w:rsidR="00D335B0" w:rsidRPr="00D335B0">
        <w:rPr>
          <w:rFonts w:ascii="Times New Roman" w:hAnsi="Times New Roman" w:cs="Times New Roman"/>
          <w:sz w:val="24"/>
          <w:szCs w:val="24"/>
        </w:rPr>
        <w:t xml:space="preserve">fiscal </w:t>
      </w:r>
      <w:r w:rsidRPr="00D335B0">
        <w:rPr>
          <w:rFonts w:ascii="Times New Roman" w:hAnsi="Times New Roman" w:cs="Times New Roman"/>
          <w:sz w:val="24"/>
          <w:szCs w:val="24"/>
        </w:rPr>
        <w:t xml:space="preserve">sponsor, OSA will pay directly all budgeted and approved Project costs upon submittal of sufficient documentation evidencing </w:t>
      </w:r>
      <w:r w:rsidR="00D335B0">
        <w:rPr>
          <w:rFonts w:ascii="Times New Roman" w:hAnsi="Times New Roman" w:cs="Times New Roman"/>
          <w:sz w:val="24"/>
          <w:szCs w:val="24"/>
        </w:rPr>
        <w:t xml:space="preserve">approved </w:t>
      </w:r>
      <w:r w:rsidRPr="00D335B0">
        <w:rPr>
          <w:rFonts w:ascii="Times New Roman" w:hAnsi="Times New Roman" w:cs="Times New Roman"/>
          <w:sz w:val="24"/>
          <w:szCs w:val="24"/>
        </w:rPr>
        <w:t xml:space="preserve">costs and expenses, including the stipend to the artist for the workshops </w:t>
      </w:r>
      <w:r w:rsidR="00700031">
        <w:rPr>
          <w:rFonts w:ascii="Times New Roman" w:hAnsi="Times New Roman" w:cs="Times New Roman"/>
          <w:sz w:val="24"/>
          <w:szCs w:val="24"/>
        </w:rPr>
        <w:t xml:space="preserve">they do </w:t>
      </w:r>
      <w:r w:rsidRPr="00D335B0">
        <w:rPr>
          <w:rFonts w:ascii="Times New Roman" w:hAnsi="Times New Roman" w:cs="Times New Roman"/>
          <w:sz w:val="24"/>
          <w:szCs w:val="24"/>
        </w:rPr>
        <w:t>with OSA students.</w:t>
      </w:r>
    </w:p>
    <w:p w14:paraId="04FAB103" w14:textId="77777777" w:rsidR="00B62F0F" w:rsidRDefault="00B62F0F" w:rsidP="00E36FC7">
      <w:pPr>
        <w:pStyle w:val="ListParagraph"/>
        <w:ind w:left="1440"/>
        <w:rPr>
          <w:rFonts w:ascii="Times New Roman" w:hAnsi="Times New Roman" w:cs="Times New Roman"/>
          <w:sz w:val="24"/>
          <w:szCs w:val="24"/>
        </w:rPr>
      </w:pPr>
    </w:p>
    <w:p w14:paraId="20657A50" w14:textId="77777777" w:rsidR="00C1641D" w:rsidRDefault="00E964D0" w:rsidP="00D335B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OSA will acknowledge Stuart Foundation funds on any written material associated with this Project</w:t>
      </w:r>
      <w:r w:rsidR="00D335B0">
        <w:rPr>
          <w:rFonts w:ascii="Times New Roman" w:hAnsi="Times New Roman" w:cs="Times New Roman"/>
          <w:sz w:val="24"/>
          <w:szCs w:val="24"/>
        </w:rPr>
        <w:t>.</w:t>
      </w:r>
    </w:p>
    <w:p w14:paraId="701207B5" w14:textId="77777777" w:rsidR="00D335B0" w:rsidRPr="00D335B0" w:rsidRDefault="00D335B0" w:rsidP="00D335B0">
      <w:pPr>
        <w:pStyle w:val="ListParagraph"/>
        <w:rPr>
          <w:rFonts w:ascii="Times New Roman" w:hAnsi="Times New Roman" w:cs="Times New Roman"/>
          <w:sz w:val="24"/>
          <w:szCs w:val="24"/>
        </w:rPr>
      </w:pPr>
    </w:p>
    <w:p w14:paraId="7EBE90E1" w14:textId="77777777" w:rsidR="00E964D0" w:rsidRDefault="00E964D0" w:rsidP="00D335B0">
      <w:pPr>
        <w:pStyle w:val="ListParagraph"/>
        <w:numPr>
          <w:ilvl w:val="0"/>
          <w:numId w:val="8"/>
        </w:numPr>
        <w:rPr>
          <w:rFonts w:ascii="Times New Roman" w:hAnsi="Times New Roman" w:cs="Times New Roman"/>
          <w:sz w:val="24"/>
          <w:szCs w:val="24"/>
        </w:rPr>
      </w:pPr>
      <w:r w:rsidRPr="00E964D0">
        <w:rPr>
          <w:rFonts w:ascii="Times New Roman" w:hAnsi="Times New Roman" w:cs="Times New Roman"/>
          <w:sz w:val="24"/>
          <w:szCs w:val="24"/>
        </w:rPr>
        <w:t xml:space="preserve">OSA will not pay any expenses of the </w:t>
      </w:r>
      <w:r>
        <w:rPr>
          <w:rFonts w:ascii="Times New Roman" w:hAnsi="Times New Roman" w:cs="Times New Roman"/>
          <w:sz w:val="24"/>
          <w:szCs w:val="24"/>
        </w:rPr>
        <w:t>P</w:t>
      </w:r>
      <w:r w:rsidRPr="00E964D0">
        <w:rPr>
          <w:rFonts w:ascii="Times New Roman" w:hAnsi="Times New Roman" w:cs="Times New Roman"/>
          <w:sz w:val="24"/>
          <w:szCs w:val="24"/>
        </w:rPr>
        <w:t>roject unless agreed upon</w:t>
      </w:r>
      <w:r w:rsidR="00D335B0">
        <w:rPr>
          <w:rFonts w:ascii="Times New Roman" w:hAnsi="Times New Roman" w:cs="Times New Roman"/>
          <w:sz w:val="24"/>
          <w:szCs w:val="24"/>
        </w:rPr>
        <w:t xml:space="preserve"> by the Parties</w:t>
      </w:r>
      <w:r>
        <w:rPr>
          <w:rFonts w:ascii="Times New Roman" w:hAnsi="Times New Roman" w:cs="Times New Roman"/>
          <w:sz w:val="24"/>
          <w:szCs w:val="24"/>
        </w:rPr>
        <w:t>, in writing,</w:t>
      </w:r>
      <w:r w:rsidRPr="00E964D0">
        <w:rPr>
          <w:rFonts w:ascii="Times New Roman" w:hAnsi="Times New Roman" w:cs="Times New Roman"/>
          <w:sz w:val="24"/>
          <w:szCs w:val="24"/>
        </w:rPr>
        <w:t xml:space="preserve"> in advance</w:t>
      </w:r>
      <w:r w:rsidR="00700031">
        <w:rPr>
          <w:rFonts w:ascii="Times New Roman" w:hAnsi="Times New Roman" w:cs="Times New Roman"/>
          <w:sz w:val="24"/>
          <w:szCs w:val="24"/>
        </w:rPr>
        <w:t>.</w:t>
      </w:r>
    </w:p>
    <w:p w14:paraId="6FC8F7C1" w14:textId="77777777" w:rsidR="00D335B0" w:rsidRPr="00D335B0" w:rsidRDefault="00D335B0" w:rsidP="00D335B0">
      <w:pPr>
        <w:pStyle w:val="ListParagraph"/>
        <w:rPr>
          <w:rFonts w:ascii="Times New Roman" w:hAnsi="Times New Roman" w:cs="Times New Roman"/>
          <w:sz w:val="24"/>
          <w:szCs w:val="24"/>
        </w:rPr>
      </w:pPr>
    </w:p>
    <w:p w14:paraId="0BD5963C" w14:textId="77777777" w:rsidR="0086754D" w:rsidRPr="001157FD" w:rsidRDefault="00D335B0" w:rsidP="00D335B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Consultant</w:t>
      </w:r>
      <w:r w:rsidR="0086754D" w:rsidRPr="001157FD">
        <w:rPr>
          <w:rFonts w:ascii="Times New Roman" w:hAnsi="Times New Roman" w:cs="Times New Roman"/>
          <w:sz w:val="24"/>
          <w:szCs w:val="24"/>
        </w:rPr>
        <w:t xml:space="preserve"> shall be obligated to perform the following tasks:</w:t>
      </w:r>
    </w:p>
    <w:p w14:paraId="1BF13DA9" w14:textId="77777777" w:rsidR="0086754D" w:rsidRPr="001157FD" w:rsidRDefault="0086754D" w:rsidP="00E74ECF">
      <w:pPr>
        <w:pStyle w:val="ListParagraph"/>
        <w:rPr>
          <w:rFonts w:ascii="Times New Roman" w:hAnsi="Times New Roman" w:cs="Times New Roman"/>
          <w:sz w:val="24"/>
          <w:szCs w:val="24"/>
        </w:rPr>
      </w:pPr>
    </w:p>
    <w:p w14:paraId="10D74946" w14:textId="77777777" w:rsidR="00E36FC7" w:rsidRPr="00D335B0" w:rsidRDefault="00E36FC7" w:rsidP="00D335B0">
      <w:pPr>
        <w:pStyle w:val="ListParagraph"/>
        <w:numPr>
          <w:ilvl w:val="0"/>
          <w:numId w:val="9"/>
        </w:numPr>
        <w:rPr>
          <w:rFonts w:ascii="Times New Roman" w:hAnsi="Times New Roman" w:cs="Times New Roman"/>
          <w:sz w:val="24"/>
          <w:szCs w:val="24"/>
        </w:rPr>
      </w:pPr>
      <w:r w:rsidRPr="00D335B0">
        <w:rPr>
          <w:rFonts w:ascii="Times New Roman" w:hAnsi="Times New Roman" w:cs="Times New Roman"/>
          <w:sz w:val="24"/>
          <w:szCs w:val="24"/>
        </w:rPr>
        <w:t xml:space="preserve">Julie Fry will take on the role </w:t>
      </w:r>
      <w:r w:rsidR="007F0667">
        <w:rPr>
          <w:rFonts w:ascii="Times New Roman" w:hAnsi="Times New Roman" w:cs="Times New Roman"/>
          <w:sz w:val="24"/>
          <w:szCs w:val="24"/>
        </w:rPr>
        <w:t>of P</w:t>
      </w:r>
      <w:r w:rsidR="007F0667" w:rsidRPr="00D335B0">
        <w:rPr>
          <w:rFonts w:ascii="Times New Roman" w:hAnsi="Times New Roman" w:cs="Times New Roman"/>
          <w:sz w:val="24"/>
          <w:szCs w:val="24"/>
        </w:rPr>
        <w:t xml:space="preserve">roject </w:t>
      </w:r>
      <w:r w:rsidR="007F0667">
        <w:rPr>
          <w:rFonts w:ascii="Times New Roman" w:hAnsi="Times New Roman" w:cs="Times New Roman"/>
          <w:sz w:val="24"/>
          <w:szCs w:val="24"/>
        </w:rPr>
        <w:t>M</w:t>
      </w:r>
      <w:r w:rsidR="007F0667" w:rsidRPr="00D335B0">
        <w:rPr>
          <w:rFonts w:ascii="Times New Roman" w:hAnsi="Times New Roman" w:cs="Times New Roman"/>
          <w:sz w:val="24"/>
          <w:szCs w:val="24"/>
        </w:rPr>
        <w:t xml:space="preserve">anager </w:t>
      </w:r>
      <w:r w:rsidRPr="00D335B0">
        <w:rPr>
          <w:rFonts w:ascii="Times New Roman" w:hAnsi="Times New Roman" w:cs="Times New Roman"/>
          <w:sz w:val="24"/>
          <w:szCs w:val="24"/>
        </w:rPr>
        <w:t>to manage the budget for the Project</w:t>
      </w:r>
      <w:r w:rsidR="00700031">
        <w:rPr>
          <w:rFonts w:ascii="Times New Roman" w:hAnsi="Times New Roman" w:cs="Times New Roman"/>
          <w:sz w:val="24"/>
          <w:szCs w:val="24"/>
        </w:rPr>
        <w:t>,</w:t>
      </w:r>
      <w:r w:rsidRPr="00D335B0">
        <w:rPr>
          <w:rFonts w:ascii="Times New Roman" w:hAnsi="Times New Roman" w:cs="Times New Roman"/>
          <w:sz w:val="24"/>
          <w:szCs w:val="24"/>
        </w:rPr>
        <w:t xml:space="preserve"> including documentation of how the funds will be expended.  </w:t>
      </w:r>
    </w:p>
    <w:p w14:paraId="2E22C3D8" w14:textId="77777777" w:rsidR="00B62F0F" w:rsidRDefault="00B62F0F" w:rsidP="00D335B0">
      <w:pPr>
        <w:pStyle w:val="ListParagraph"/>
        <w:ind w:left="1440"/>
        <w:rPr>
          <w:rFonts w:ascii="Times New Roman" w:hAnsi="Times New Roman" w:cs="Times New Roman"/>
          <w:sz w:val="24"/>
          <w:szCs w:val="24"/>
        </w:rPr>
      </w:pPr>
    </w:p>
    <w:p w14:paraId="06BFFEE7" w14:textId="77777777" w:rsidR="00B62F0F" w:rsidRDefault="00E169C4" w:rsidP="00D335B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Consultant</w:t>
      </w:r>
      <w:r w:rsidR="00700031">
        <w:rPr>
          <w:rFonts w:ascii="Times New Roman" w:hAnsi="Times New Roman" w:cs="Times New Roman"/>
          <w:sz w:val="24"/>
          <w:szCs w:val="24"/>
        </w:rPr>
        <w:t xml:space="preserve"> shall perform all </w:t>
      </w:r>
      <w:r w:rsidR="00E964D0">
        <w:rPr>
          <w:rFonts w:ascii="Times New Roman" w:hAnsi="Times New Roman" w:cs="Times New Roman"/>
          <w:sz w:val="24"/>
          <w:szCs w:val="24"/>
        </w:rPr>
        <w:t>g</w:t>
      </w:r>
      <w:r w:rsidR="00B62F0F">
        <w:rPr>
          <w:rFonts w:ascii="Times New Roman" w:hAnsi="Times New Roman" w:cs="Times New Roman"/>
          <w:sz w:val="24"/>
          <w:szCs w:val="24"/>
        </w:rPr>
        <w:t>rant reporting</w:t>
      </w:r>
      <w:r w:rsidR="00E964D0">
        <w:rPr>
          <w:rFonts w:ascii="Times New Roman" w:hAnsi="Times New Roman" w:cs="Times New Roman"/>
          <w:sz w:val="24"/>
          <w:szCs w:val="24"/>
        </w:rPr>
        <w:t xml:space="preserve"> for the Stuart Foundation funds and for any other donations including fundraising proceeds</w:t>
      </w:r>
    </w:p>
    <w:p w14:paraId="0EA297B2" w14:textId="77777777" w:rsidR="00D335B0" w:rsidRPr="00D335B0" w:rsidRDefault="00D335B0" w:rsidP="00D335B0">
      <w:pPr>
        <w:pStyle w:val="ListParagraph"/>
        <w:rPr>
          <w:rFonts w:ascii="Times New Roman" w:hAnsi="Times New Roman" w:cs="Times New Roman"/>
          <w:sz w:val="24"/>
          <w:szCs w:val="24"/>
        </w:rPr>
      </w:pPr>
    </w:p>
    <w:p w14:paraId="0EA24ED9" w14:textId="77777777" w:rsidR="00E964D0" w:rsidRDefault="00700031" w:rsidP="00D335B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Consultant shall conduct </w:t>
      </w:r>
      <w:r w:rsidR="00E964D0">
        <w:rPr>
          <w:rFonts w:ascii="Times New Roman" w:hAnsi="Times New Roman" w:cs="Times New Roman"/>
          <w:sz w:val="24"/>
          <w:szCs w:val="24"/>
        </w:rPr>
        <w:t>additional fundraising efforts for th</w:t>
      </w:r>
      <w:r w:rsidR="00D335B0">
        <w:rPr>
          <w:rFonts w:ascii="Times New Roman" w:hAnsi="Times New Roman" w:cs="Times New Roman"/>
          <w:sz w:val="24"/>
          <w:szCs w:val="24"/>
        </w:rPr>
        <w:t>e</w:t>
      </w:r>
      <w:r w:rsidR="00E964D0">
        <w:rPr>
          <w:rFonts w:ascii="Times New Roman" w:hAnsi="Times New Roman" w:cs="Times New Roman"/>
          <w:sz w:val="24"/>
          <w:szCs w:val="24"/>
        </w:rPr>
        <w:t xml:space="preserve"> Project</w:t>
      </w:r>
    </w:p>
    <w:p w14:paraId="03B7A3BE" w14:textId="77777777" w:rsidR="00D335B0" w:rsidRDefault="00D335B0" w:rsidP="00D335B0">
      <w:pPr>
        <w:pStyle w:val="ListParagraph"/>
        <w:ind w:left="1440"/>
        <w:rPr>
          <w:rFonts w:ascii="Times New Roman" w:hAnsi="Times New Roman" w:cs="Times New Roman"/>
          <w:sz w:val="24"/>
          <w:szCs w:val="24"/>
        </w:rPr>
      </w:pPr>
    </w:p>
    <w:p w14:paraId="37115962" w14:textId="77777777" w:rsidR="00B62F0F" w:rsidRDefault="00B62F0F" w:rsidP="00D335B0">
      <w:pPr>
        <w:pStyle w:val="ListParagraph"/>
        <w:numPr>
          <w:ilvl w:val="0"/>
          <w:numId w:val="9"/>
        </w:numPr>
        <w:rPr>
          <w:rFonts w:ascii="Times New Roman" w:hAnsi="Times New Roman" w:cs="Times New Roman"/>
          <w:sz w:val="24"/>
          <w:szCs w:val="24"/>
        </w:rPr>
      </w:pPr>
      <w:r w:rsidRPr="00B62F0F">
        <w:rPr>
          <w:rFonts w:ascii="Times New Roman" w:hAnsi="Times New Roman" w:cs="Times New Roman"/>
          <w:sz w:val="24"/>
          <w:szCs w:val="24"/>
        </w:rPr>
        <w:t xml:space="preserve">The </w:t>
      </w:r>
      <w:r w:rsidR="00E964D0">
        <w:rPr>
          <w:rFonts w:ascii="Times New Roman" w:hAnsi="Times New Roman" w:cs="Times New Roman"/>
          <w:sz w:val="24"/>
          <w:szCs w:val="24"/>
        </w:rPr>
        <w:t xml:space="preserve">Stuart Foundation </w:t>
      </w:r>
      <w:r w:rsidRPr="00B62F0F">
        <w:rPr>
          <w:rFonts w:ascii="Times New Roman" w:hAnsi="Times New Roman" w:cs="Times New Roman"/>
          <w:sz w:val="24"/>
          <w:szCs w:val="24"/>
        </w:rPr>
        <w:t xml:space="preserve">funds will be acknowledged on any Oakland/Saint-Denis materials (the website, for example: www.oaklandsaintdenis.org) </w:t>
      </w:r>
    </w:p>
    <w:p w14:paraId="2F9EE8A2" w14:textId="77777777" w:rsidR="00D52869" w:rsidRPr="00D52869" w:rsidRDefault="00D52869" w:rsidP="00D52869">
      <w:pPr>
        <w:pStyle w:val="ListParagraph"/>
        <w:rPr>
          <w:rFonts w:ascii="Times New Roman" w:hAnsi="Times New Roman" w:cs="Times New Roman"/>
          <w:sz w:val="24"/>
          <w:szCs w:val="24"/>
        </w:rPr>
      </w:pPr>
    </w:p>
    <w:p w14:paraId="7E4F5521" w14:textId="77777777" w:rsidR="00A8098A" w:rsidRPr="00A8098A" w:rsidRDefault="00700031" w:rsidP="00A8098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Consultant w</w:t>
      </w:r>
      <w:r w:rsidRPr="00A8098A">
        <w:rPr>
          <w:rFonts w:ascii="Times New Roman" w:hAnsi="Times New Roman" w:cs="Times New Roman"/>
          <w:sz w:val="24"/>
          <w:szCs w:val="24"/>
        </w:rPr>
        <w:t xml:space="preserve">ill </w:t>
      </w:r>
      <w:r w:rsidR="00A8098A" w:rsidRPr="00A8098A">
        <w:rPr>
          <w:rFonts w:ascii="Times New Roman" w:hAnsi="Times New Roman" w:cs="Times New Roman"/>
          <w:sz w:val="24"/>
          <w:szCs w:val="24"/>
        </w:rPr>
        <w:t xml:space="preserve">notify </w:t>
      </w:r>
      <w:r w:rsidR="00A8098A">
        <w:rPr>
          <w:rFonts w:ascii="Times New Roman" w:hAnsi="Times New Roman" w:cs="Times New Roman"/>
          <w:sz w:val="24"/>
          <w:szCs w:val="24"/>
        </w:rPr>
        <w:t>OSA</w:t>
      </w:r>
      <w:r w:rsidR="00A8098A" w:rsidRPr="00A8098A">
        <w:rPr>
          <w:rFonts w:ascii="Times New Roman" w:hAnsi="Times New Roman" w:cs="Times New Roman"/>
          <w:sz w:val="24"/>
          <w:szCs w:val="24"/>
        </w:rPr>
        <w:t xml:space="preserve"> in advance about any public appearances, performances or exhibitions.</w:t>
      </w:r>
    </w:p>
    <w:p w14:paraId="4481E1BA" w14:textId="77777777" w:rsidR="00A8098A" w:rsidRPr="00A8098A" w:rsidRDefault="00A8098A" w:rsidP="00A8098A">
      <w:pPr>
        <w:pStyle w:val="ListParagraph"/>
        <w:ind w:left="1440"/>
        <w:rPr>
          <w:rFonts w:ascii="Times New Roman" w:hAnsi="Times New Roman" w:cs="Times New Roman"/>
          <w:sz w:val="24"/>
          <w:szCs w:val="24"/>
        </w:rPr>
      </w:pPr>
    </w:p>
    <w:p w14:paraId="45BD7775" w14:textId="77777777" w:rsidR="00A8098A" w:rsidRDefault="00700031" w:rsidP="00A8098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Consultant w</w:t>
      </w:r>
      <w:r w:rsidR="00A8098A" w:rsidRPr="00A8098A">
        <w:rPr>
          <w:rFonts w:ascii="Times New Roman" w:hAnsi="Times New Roman" w:cs="Times New Roman"/>
          <w:sz w:val="24"/>
          <w:szCs w:val="24"/>
        </w:rPr>
        <w:t xml:space="preserve">ill advise </w:t>
      </w:r>
      <w:r w:rsidR="00A8098A">
        <w:rPr>
          <w:rFonts w:ascii="Times New Roman" w:hAnsi="Times New Roman" w:cs="Times New Roman"/>
          <w:sz w:val="24"/>
          <w:szCs w:val="24"/>
        </w:rPr>
        <w:t>OSA</w:t>
      </w:r>
      <w:r w:rsidR="00A8098A" w:rsidRPr="00A8098A">
        <w:rPr>
          <w:rFonts w:ascii="Times New Roman" w:hAnsi="Times New Roman" w:cs="Times New Roman"/>
          <w:sz w:val="24"/>
          <w:szCs w:val="24"/>
        </w:rPr>
        <w:t xml:space="preserve"> promptly of any media inquiries received regarding </w:t>
      </w:r>
      <w:r w:rsidR="00A8098A">
        <w:rPr>
          <w:rFonts w:ascii="Times New Roman" w:hAnsi="Times New Roman" w:cs="Times New Roman"/>
          <w:sz w:val="24"/>
          <w:szCs w:val="24"/>
        </w:rPr>
        <w:t>the Project</w:t>
      </w:r>
    </w:p>
    <w:p w14:paraId="109CAA02" w14:textId="77777777" w:rsidR="00A8098A" w:rsidRPr="00A8098A" w:rsidRDefault="00A8098A" w:rsidP="00A8098A">
      <w:pPr>
        <w:pStyle w:val="ListParagraph"/>
        <w:rPr>
          <w:rFonts w:ascii="Times New Roman" w:hAnsi="Times New Roman" w:cs="Times New Roman"/>
          <w:sz w:val="24"/>
          <w:szCs w:val="24"/>
        </w:rPr>
      </w:pPr>
    </w:p>
    <w:p w14:paraId="6532D4C8" w14:textId="77777777" w:rsidR="00E964D0" w:rsidRPr="007F0667" w:rsidRDefault="00B62F0F" w:rsidP="00CC4057">
      <w:pPr>
        <w:pStyle w:val="Heading2"/>
        <w:numPr>
          <w:ilvl w:val="0"/>
          <w:numId w:val="6"/>
        </w:numPr>
        <w:spacing w:before="101"/>
        <w:rPr>
          <w:rFonts w:ascii="Times New Roman" w:hAnsi="Times New Roman" w:cs="Times New Roman"/>
          <w:b w:val="0"/>
          <w:bCs w:val="0"/>
          <w:sz w:val="24"/>
          <w:szCs w:val="24"/>
        </w:rPr>
      </w:pPr>
      <w:r w:rsidRPr="007F0667">
        <w:rPr>
          <w:rFonts w:ascii="Times New Roman" w:hAnsi="Times New Roman" w:cs="Times New Roman"/>
          <w:sz w:val="24"/>
          <w:szCs w:val="24"/>
        </w:rPr>
        <w:t>Compensation</w:t>
      </w:r>
      <w:r w:rsidR="007F0667" w:rsidRPr="007F0667">
        <w:rPr>
          <w:rFonts w:ascii="Times New Roman" w:hAnsi="Times New Roman" w:cs="Times New Roman"/>
          <w:sz w:val="24"/>
          <w:szCs w:val="24"/>
        </w:rPr>
        <w:t xml:space="preserve">: </w:t>
      </w:r>
      <w:r w:rsidR="00E964D0" w:rsidRPr="007F0667">
        <w:rPr>
          <w:rFonts w:ascii="Times New Roman" w:hAnsi="Times New Roman" w:cs="Times New Roman"/>
          <w:b w:val="0"/>
          <w:bCs w:val="0"/>
          <w:sz w:val="24"/>
          <w:szCs w:val="24"/>
        </w:rPr>
        <w:t xml:space="preserve">OSA will receive $1,000 of the $15,000 </w:t>
      </w:r>
      <w:r w:rsidR="00E169C4">
        <w:rPr>
          <w:rFonts w:ascii="Times New Roman" w:hAnsi="Times New Roman" w:cs="Times New Roman"/>
          <w:b w:val="0"/>
          <w:bCs w:val="0"/>
          <w:sz w:val="24"/>
          <w:szCs w:val="24"/>
        </w:rPr>
        <w:t xml:space="preserve">(plus 10% of any additional funds raised) </w:t>
      </w:r>
      <w:r w:rsidR="00E964D0" w:rsidRPr="007F0667">
        <w:rPr>
          <w:rFonts w:ascii="Times New Roman" w:hAnsi="Times New Roman" w:cs="Times New Roman"/>
          <w:b w:val="0"/>
          <w:bCs w:val="0"/>
          <w:sz w:val="24"/>
          <w:szCs w:val="24"/>
        </w:rPr>
        <w:t xml:space="preserve">for the sponsorship of the program and to complete the duties and responsibilities set forth above. OSA agrees not to charge any other administrative costs in the process.   </w:t>
      </w:r>
    </w:p>
    <w:p w14:paraId="6A19F67D" w14:textId="77777777" w:rsidR="001F41BE" w:rsidRDefault="00E964D0" w:rsidP="001F41BE">
      <w:pPr>
        <w:pStyle w:val="Heading2"/>
        <w:spacing w:before="101"/>
        <w:ind w:left="720"/>
        <w:rPr>
          <w:rFonts w:ascii="Times New Roman" w:hAnsi="Times New Roman" w:cs="Times New Roman"/>
          <w:b w:val="0"/>
          <w:bCs w:val="0"/>
          <w:sz w:val="24"/>
          <w:szCs w:val="24"/>
        </w:rPr>
      </w:pPr>
      <w:r>
        <w:rPr>
          <w:rFonts w:ascii="Times New Roman" w:hAnsi="Times New Roman" w:cs="Times New Roman"/>
          <w:b w:val="0"/>
          <w:bCs w:val="0"/>
          <w:sz w:val="24"/>
          <w:szCs w:val="24"/>
        </w:rPr>
        <w:t xml:space="preserve">Consultant will receive </w:t>
      </w:r>
      <w:r w:rsidR="00622A6B">
        <w:rPr>
          <w:rFonts w:ascii="Times New Roman" w:hAnsi="Times New Roman" w:cs="Times New Roman"/>
          <w:b w:val="0"/>
          <w:bCs w:val="0"/>
          <w:sz w:val="24"/>
          <w:szCs w:val="24"/>
        </w:rPr>
        <w:t>a sum not to exceed $5,000</w:t>
      </w:r>
      <w:r>
        <w:rPr>
          <w:rFonts w:ascii="Times New Roman" w:hAnsi="Times New Roman" w:cs="Times New Roman"/>
          <w:b w:val="0"/>
          <w:bCs w:val="0"/>
          <w:sz w:val="24"/>
          <w:szCs w:val="24"/>
        </w:rPr>
        <w:t xml:space="preserve"> of the $15,000 grant to complete the duties and responsibilities set forth above.</w:t>
      </w:r>
    </w:p>
    <w:p w14:paraId="01120097" w14:textId="77777777" w:rsidR="001F41BE" w:rsidRPr="00E964D0" w:rsidRDefault="001F41BE" w:rsidP="001F41BE">
      <w:pPr>
        <w:pStyle w:val="Heading2"/>
        <w:spacing w:before="101"/>
        <w:ind w:left="720"/>
        <w:rPr>
          <w:rFonts w:ascii="Times New Roman" w:hAnsi="Times New Roman" w:cs="Times New Roman"/>
          <w:b w:val="0"/>
          <w:bCs w:val="0"/>
          <w:sz w:val="24"/>
          <w:szCs w:val="24"/>
        </w:rPr>
      </w:pPr>
    </w:p>
    <w:p w14:paraId="2AAD58E7" w14:textId="77777777" w:rsidR="00D52869" w:rsidRDefault="00B62F0F" w:rsidP="00D335B0">
      <w:pPr>
        <w:pStyle w:val="ListParagraph"/>
        <w:numPr>
          <w:ilvl w:val="0"/>
          <w:numId w:val="6"/>
        </w:numPr>
        <w:rPr>
          <w:rFonts w:ascii="Times New Roman" w:hAnsi="Times New Roman" w:cs="Times New Roman"/>
          <w:sz w:val="24"/>
          <w:szCs w:val="24"/>
        </w:rPr>
      </w:pPr>
      <w:r w:rsidRPr="00D335B0">
        <w:rPr>
          <w:rFonts w:ascii="Times New Roman" w:hAnsi="Times New Roman" w:cs="Times New Roman"/>
          <w:b/>
          <w:bCs/>
          <w:sz w:val="24"/>
          <w:szCs w:val="24"/>
        </w:rPr>
        <w:t>Management of Funds</w:t>
      </w:r>
      <w:r w:rsidR="001F41BE" w:rsidRPr="00D335B0">
        <w:rPr>
          <w:rFonts w:ascii="Times New Roman" w:hAnsi="Times New Roman" w:cs="Times New Roman"/>
          <w:sz w:val="24"/>
          <w:szCs w:val="24"/>
        </w:rPr>
        <w:t xml:space="preserve">:  </w:t>
      </w:r>
    </w:p>
    <w:p w14:paraId="57386AA9" w14:textId="77777777" w:rsidR="00D52869" w:rsidRDefault="00D52869" w:rsidP="00D52869">
      <w:pPr>
        <w:pStyle w:val="ListParagraph"/>
        <w:rPr>
          <w:rFonts w:ascii="Times New Roman" w:hAnsi="Times New Roman" w:cs="Times New Roman"/>
          <w:b/>
          <w:bCs/>
          <w:sz w:val="24"/>
          <w:szCs w:val="24"/>
        </w:rPr>
      </w:pPr>
    </w:p>
    <w:p w14:paraId="2A60CB72" w14:textId="77777777" w:rsidR="00D335B0" w:rsidRDefault="00D335B0" w:rsidP="00D5286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OSA</w:t>
      </w:r>
      <w:r w:rsidRPr="00D335B0">
        <w:rPr>
          <w:rFonts w:ascii="Times New Roman" w:hAnsi="Times New Roman" w:cs="Times New Roman"/>
          <w:sz w:val="24"/>
          <w:szCs w:val="24"/>
        </w:rPr>
        <w:t xml:space="preserve"> agrees to receive grants, contributions and gifts to be used in connection with the Project, and to make those funds available to the </w:t>
      </w:r>
      <w:r>
        <w:rPr>
          <w:rFonts w:ascii="Times New Roman" w:hAnsi="Times New Roman" w:cs="Times New Roman"/>
          <w:sz w:val="24"/>
          <w:szCs w:val="24"/>
        </w:rPr>
        <w:t>Consultant</w:t>
      </w:r>
      <w:r w:rsidRPr="00D335B0">
        <w:rPr>
          <w:rFonts w:ascii="Times New Roman" w:hAnsi="Times New Roman" w:cs="Times New Roman"/>
          <w:sz w:val="24"/>
          <w:szCs w:val="24"/>
        </w:rPr>
        <w:t xml:space="preserve"> as follows: </w:t>
      </w:r>
      <w:r>
        <w:rPr>
          <w:rFonts w:ascii="Times New Roman" w:hAnsi="Times New Roman" w:cs="Times New Roman"/>
          <w:sz w:val="24"/>
          <w:szCs w:val="24"/>
        </w:rPr>
        <w:t>Consulant</w:t>
      </w:r>
      <w:r w:rsidRPr="00D335B0">
        <w:rPr>
          <w:rFonts w:ascii="Times New Roman" w:hAnsi="Times New Roman" w:cs="Times New Roman"/>
          <w:sz w:val="24"/>
          <w:szCs w:val="24"/>
        </w:rPr>
        <w:t xml:space="preserve"> may (a) request funds in advance through submission of an invoice, or (b) request reimbursement through submission of paid receipts. </w:t>
      </w:r>
      <w:r>
        <w:rPr>
          <w:rFonts w:ascii="Times New Roman" w:hAnsi="Times New Roman" w:cs="Times New Roman"/>
          <w:sz w:val="24"/>
          <w:szCs w:val="24"/>
        </w:rPr>
        <w:t>Consultant</w:t>
      </w:r>
      <w:r w:rsidRPr="00D335B0">
        <w:rPr>
          <w:rFonts w:ascii="Times New Roman" w:hAnsi="Times New Roman" w:cs="Times New Roman"/>
          <w:sz w:val="24"/>
          <w:szCs w:val="24"/>
        </w:rPr>
        <w:t xml:space="preserve"> will </w:t>
      </w:r>
      <w:r w:rsidR="005A7F62" w:rsidRPr="00D335B0">
        <w:rPr>
          <w:rFonts w:ascii="Times New Roman" w:hAnsi="Times New Roman" w:cs="Times New Roman"/>
          <w:sz w:val="24"/>
          <w:szCs w:val="24"/>
        </w:rPr>
        <w:t>make reimbursement</w:t>
      </w:r>
      <w:r w:rsidRPr="00D335B0">
        <w:rPr>
          <w:rFonts w:ascii="Times New Roman" w:hAnsi="Times New Roman" w:cs="Times New Roman"/>
          <w:sz w:val="24"/>
          <w:szCs w:val="24"/>
        </w:rPr>
        <w:t xml:space="preserve"> requests within </w:t>
      </w:r>
      <w:r w:rsidR="007F0667">
        <w:rPr>
          <w:rFonts w:ascii="Times New Roman" w:hAnsi="Times New Roman" w:cs="Times New Roman"/>
          <w:sz w:val="24"/>
          <w:szCs w:val="24"/>
        </w:rPr>
        <w:t>thirty (</w:t>
      </w:r>
      <w:r w:rsidRPr="00D335B0">
        <w:rPr>
          <w:rFonts w:ascii="Times New Roman" w:hAnsi="Times New Roman" w:cs="Times New Roman"/>
          <w:sz w:val="24"/>
          <w:szCs w:val="24"/>
        </w:rPr>
        <w:t>30</w:t>
      </w:r>
      <w:r w:rsidR="007F0667">
        <w:rPr>
          <w:rFonts w:ascii="Times New Roman" w:hAnsi="Times New Roman" w:cs="Times New Roman"/>
          <w:sz w:val="24"/>
          <w:szCs w:val="24"/>
        </w:rPr>
        <w:t>)</w:t>
      </w:r>
      <w:r w:rsidRPr="00D335B0">
        <w:rPr>
          <w:rFonts w:ascii="Times New Roman" w:hAnsi="Times New Roman" w:cs="Times New Roman"/>
          <w:sz w:val="24"/>
          <w:szCs w:val="24"/>
        </w:rPr>
        <w:t xml:space="preserve"> days after the expense is incurred. In making requests, </w:t>
      </w:r>
      <w:r>
        <w:rPr>
          <w:rFonts w:ascii="Times New Roman" w:hAnsi="Times New Roman" w:cs="Times New Roman"/>
          <w:sz w:val="24"/>
          <w:szCs w:val="24"/>
        </w:rPr>
        <w:t>Consultant</w:t>
      </w:r>
      <w:r w:rsidRPr="00D335B0">
        <w:rPr>
          <w:rFonts w:ascii="Times New Roman" w:hAnsi="Times New Roman" w:cs="Times New Roman"/>
          <w:sz w:val="24"/>
          <w:szCs w:val="24"/>
        </w:rPr>
        <w:t xml:space="preserve"> will comply with </w:t>
      </w:r>
      <w:r>
        <w:rPr>
          <w:rFonts w:ascii="Times New Roman" w:hAnsi="Times New Roman" w:cs="Times New Roman"/>
          <w:sz w:val="24"/>
          <w:szCs w:val="24"/>
        </w:rPr>
        <w:t>OSA</w:t>
      </w:r>
      <w:r w:rsidRPr="00D335B0">
        <w:rPr>
          <w:rFonts w:ascii="Times New Roman" w:hAnsi="Times New Roman" w:cs="Times New Roman"/>
          <w:sz w:val="24"/>
          <w:szCs w:val="24"/>
        </w:rPr>
        <w:t xml:space="preserve">’s applicable internal policies and procedures then in effect. </w:t>
      </w:r>
      <w:r>
        <w:rPr>
          <w:rFonts w:ascii="Times New Roman" w:hAnsi="Times New Roman" w:cs="Times New Roman"/>
          <w:sz w:val="24"/>
          <w:szCs w:val="24"/>
        </w:rPr>
        <w:t>OSA</w:t>
      </w:r>
      <w:r w:rsidRPr="00D335B0">
        <w:rPr>
          <w:rFonts w:ascii="Times New Roman" w:hAnsi="Times New Roman" w:cs="Times New Roman"/>
          <w:sz w:val="24"/>
          <w:szCs w:val="24"/>
        </w:rPr>
        <w:t xml:space="preserve"> has no obligation to provide any financial support to </w:t>
      </w:r>
      <w:r w:rsidR="00D52869">
        <w:rPr>
          <w:rFonts w:ascii="Times New Roman" w:hAnsi="Times New Roman" w:cs="Times New Roman"/>
          <w:sz w:val="24"/>
          <w:szCs w:val="24"/>
        </w:rPr>
        <w:t>Consultant or the Project</w:t>
      </w:r>
      <w:r w:rsidRPr="00D335B0">
        <w:rPr>
          <w:rFonts w:ascii="Times New Roman" w:hAnsi="Times New Roman" w:cs="Times New Roman"/>
          <w:sz w:val="24"/>
          <w:szCs w:val="24"/>
        </w:rPr>
        <w:t xml:space="preserve"> in any form, including, without limitation, making loans or additional grants, advancing cash, or covering direct expenses.</w:t>
      </w:r>
    </w:p>
    <w:p w14:paraId="5E69A1BD" w14:textId="77777777" w:rsidR="00D52869" w:rsidRPr="00D335B0" w:rsidRDefault="00D52869" w:rsidP="00D52869">
      <w:pPr>
        <w:pStyle w:val="ListParagraph"/>
        <w:ind w:left="1080"/>
        <w:rPr>
          <w:rFonts w:ascii="Times New Roman" w:hAnsi="Times New Roman" w:cs="Times New Roman"/>
          <w:sz w:val="24"/>
          <w:szCs w:val="24"/>
        </w:rPr>
      </w:pPr>
    </w:p>
    <w:p w14:paraId="156EBAE3" w14:textId="77777777" w:rsidR="001F41BE" w:rsidRPr="001F41BE" w:rsidRDefault="001F41BE" w:rsidP="00D52869">
      <w:pPr>
        <w:pStyle w:val="ListParagraph"/>
        <w:numPr>
          <w:ilvl w:val="0"/>
          <w:numId w:val="10"/>
        </w:numPr>
        <w:rPr>
          <w:rFonts w:ascii="Times New Roman" w:eastAsia="Calibri" w:hAnsi="Times New Roman" w:cs="Times New Roman"/>
          <w:sz w:val="24"/>
          <w:szCs w:val="24"/>
        </w:rPr>
      </w:pPr>
      <w:r w:rsidRPr="001F41BE">
        <w:rPr>
          <w:rFonts w:ascii="Times New Roman" w:eastAsia="Calibri" w:hAnsi="Times New Roman" w:cs="Times New Roman"/>
          <w:sz w:val="24"/>
          <w:szCs w:val="24"/>
        </w:rPr>
        <w:t xml:space="preserve">All funds raised and processed </w:t>
      </w:r>
      <w:r>
        <w:rPr>
          <w:rFonts w:ascii="Times New Roman" w:eastAsia="Calibri" w:hAnsi="Times New Roman" w:cs="Times New Roman"/>
          <w:sz w:val="24"/>
          <w:szCs w:val="24"/>
        </w:rPr>
        <w:t xml:space="preserve">for this Project </w:t>
      </w:r>
      <w:r w:rsidRPr="001F41BE">
        <w:rPr>
          <w:rFonts w:ascii="Times New Roman" w:eastAsia="Calibri" w:hAnsi="Times New Roman" w:cs="Times New Roman"/>
          <w:sz w:val="24"/>
          <w:szCs w:val="24"/>
        </w:rPr>
        <w:t xml:space="preserve">will appear on the books of </w:t>
      </w:r>
      <w:r>
        <w:rPr>
          <w:rFonts w:ascii="Times New Roman" w:eastAsia="Calibri" w:hAnsi="Times New Roman" w:cs="Times New Roman"/>
          <w:sz w:val="24"/>
          <w:szCs w:val="24"/>
        </w:rPr>
        <w:t>OSA</w:t>
      </w:r>
      <w:r w:rsidRPr="001F41BE">
        <w:rPr>
          <w:rFonts w:ascii="Times New Roman" w:eastAsia="Calibri" w:hAnsi="Times New Roman" w:cs="Times New Roman"/>
          <w:sz w:val="24"/>
          <w:szCs w:val="24"/>
        </w:rPr>
        <w:t xml:space="preserve">, and the </w:t>
      </w:r>
      <w:r>
        <w:rPr>
          <w:rFonts w:ascii="Times New Roman" w:eastAsia="Calibri" w:hAnsi="Times New Roman" w:cs="Times New Roman"/>
          <w:sz w:val="24"/>
          <w:szCs w:val="24"/>
        </w:rPr>
        <w:t>Consultant</w:t>
      </w:r>
      <w:r w:rsidRPr="001F41BE">
        <w:rPr>
          <w:rFonts w:ascii="Times New Roman" w:eastAsia="Calibri" w:hAnsi="Times New Roman" w:cs="Times New Roman"/>
          <w:sz w:val="24"/>
          <w:szCs w:val="24"/>
        </w:rPr>
        <w:t xml:space="preserve"> will be responsible for tracking revenue and expenses and will provide reports reflecting revenue and expenses to </w:t>
      </w:r>
      <w:r>
        <w:rPr>
          <w:rFonts w:ascii="Times New Roman" w:eastAsia="Calibri" w:hAnsi="Times New Roman" w:cs="Times New Roman"/>
          <w:sz w:val="24"/>
          <w:szCs w:val="24"/>
        </w:rPr>
        <w:t>OSA</w:t>
      </w:r>
      <w:r w:rsidRPr="001F41BE">
        <w:rPr>
          <w:rFonts w:ascii="Times New Roman" w:eastAsia="Calibri" w:hAnsi="Times New Roman" w:cs="Times New Roman"/>
          <w:sz w:val="24"/>
          <w:szCs w:val="24"/>
        </w:rPr>
        <w:t xml:space="preserve"> on an as needed basis, but </w:t>
      </w:r>
      <w:r>
        <w:rPr>
          <w:rFonts w:ascii="Times New Roman" w:eastAsia="Calibri" w:hAnsi="Times New Roman" w:cs="Times New Roman"/>
          <w:sz w:val="24"/>
          <w:szCs w:val="24"/>
        </w:rPr>
        <w:t>not less than</w:t>
      </w:r>
      <w:r w:rsidRPr="001F41BE">
        <w:rPr>
          <w:rFonts w:ascii="Times New Roman" w:eastAsia="Calibri" w:hAnsi="Times New Roman" w:cs="Times New Roman"/>
          <w:sz w:val="24"/>
          <w:szCs w:val="24"/>
        </w:rPr>
        <w:t xml:space="preserve"> once a year at a time mutually agreed upon between the parties.  </w:t>
      </w:r>
    </w:p>
    <w:p w14:paraId="5404472B" w14:textId="77777777" w:rsidR="00B62F0F" w:rsidRPr="001F41BE" w:rsidRDefault="00B62F0F" w:rsidP="005A7F62">
      <w:pPr>
        <w:pStyle w:val="Heading2"/>
        <w:spacing w:before="101"/>
        <w:ind w:left="1080"/>
        <w:rPr>
          <w:rFonts w:ascii="Times New Roman" w:hAnsi="Times New Roman" w:cs="Times New Roman"/>
          <w:sz w:val="24"/>
          <w:szCs w:val="24"/>
        </w:rPr>
      </w:pPr>
    </w:p>
    <w:p w14:paraId="432B1902" w14:textId="77777777" w:rsidR="00D52869" w:rsidRPr="00D52869" w:rsidRDefault="00D52869" w:rsidP="00D52869">
      <w:pPr>
        <w:pStyle w:val="ListParagraph"/>
        <w:numPr>
          <w:ilvl w:val="0"/>
          <w:numId w:val="6"/>
        </w:numPr>
        <w:rPr>
          <w:rFonts w:ascii="Times New Roman" w:eastAsia="Calibri" w:hAnsi="Times New Roman" w:cs="Times New Roman"/>
          <w:sz w:val="24"/>
          <w:szCs w:val="24"/>
        </w:rPr>
      </w:pPr>
      <w:r w:rsidRPr="00D52869">
        <w:rPr>
          <w:rFonts w:ascii="Times New Roman" w:hAnsi="Times New Roman" w:cs="Times New Roman"/>
          <w:b/>
          <w:bCs/>
          <w:sz w:val="24"/>
          <w:szCs w:val="24"/>
        </w:rPr>
        <w:t>Own</w:t>
      </w:r>
      <w:r>
        <w:rPr>
          <w:rFonts w:ascii="Times New Roman" w:hAnsi="Times New Roman" w:cs="Times New Roman"/>
          <w:b/>
          <w:bCs/>
          <w:sz w:val="24"/>
          <w:szCs w:val="24"/>
        </w:rPr>
        <w:t>er</w:t>
      </w:r>
      <w:r w:rsidRPr="00D52869">
        <w:rPr>
          <w:rFonts w:ascii="Times New Roman" w:hAnsi="Times New Roman" w:cs="Times New Roman"/>
          <w:b/>
          <w:bCs/>
          <w:sz w:val="24"/>
          <w:szCs w:val="24"/>
        </w:rPr>
        <w:t>ship</w:t>
      </w:r>
      <w:r w:rsidR="005735D0">
        <w:rPr>
          <w:rFonts w:ascii="Times New Roman" w:hAnsi="Times New Roman" w:cs="Times New Roman"/>
          <w:b/>
          <w:bCs/>
          <w:sz w:val="24"/>
          <w:szCs w:val="24"/>
        </w:rPr>
        <w:t xml:space="preserve"> and Confidentiality</w:t>
      </w:r>
      <w:r w:rsidRPr="00D52869">
        <w:rPr>
          <w:rFonts w:ascii="Times New Roman" w:hAnsi="Times New Roman" w:cs="Times New Roman"/>
          <w:sz w:val="24"/>
          <w:szCs w:val="24"/>
        </w:rPr>
        <w:t xml:space="preserve">:   </w:t>
      </w:r>
    </w:p>
    <w:p w14:paraId="676B3A24" w14:textId="77777777" w:rsidR="00D52869" w:rsidRDefault="00D52869" w:rsidP="00D52869">
      <w:pPr>
        <w:pStyle w:val="ListParagraph"/>
        <w:rPr>
          <w:rFonts w:ascii="Times New Roman" w:hAnsi="Times New Roman" w:cs="Times New Roman"/>
          <w:b/>
          <w:bCs/>
          <w:sz w:val="24"/>
          <w:szCs w:val="24"/>
        </w:rPr>
      </w:pPr>
    </w:p>
    <w:p w14:paraId="17A25DCF" w14:textId="77777777" w:rsidR="00D52869" w:rsidRDefault="00D52869" w:rsidP="00CC4057">
      <w:pPr>
        <w:pStyle w:val="ListParagraph"/>
        <w:numPr>
          <w:ilvl w:val="0"/>
          <w:numId w:val="11"/>
        </w:numPr>
        <w:rPr>
          <w:rFonts w:ascii="Times New Roman" w:eastAsia="Calibri" w:hAnsi="Times New Roman" w:cs="Times New Roman"/>
          <w:sz w:val="24"/>
          <w:szCs w:val="24"/>
        </w:rPr>
      </w:pPr>
      <w:r>
        <w:rPr>
          <w:rFonts w:ascii="Times New Roman" w:hAnsi="Times New Roman" w:cs="Times New Roman"/>
          <w:sz w:val="24"/>
          <w:szCs w:val="24"/>
        </w:rPr>
        <w:t>Consultant w</w:t>
      </w:r>
      <w:r w:rsidRPr="00D52869">
        <w:rPr>
          <w:rFonts w:ascii="Times New Roman" w:eastAsia="Calibri" w:hAnsi="Times New Roman" w:cs="Times New Roman"/>
          <w:sz w:val="24"/>
          <w:szCs w:val="24"/>
        </w:rPr>
        <w:t xml:space="preserve">ill ensure that all Project materials and external communications, including, without limitation, any website, letterhead, grant proposals, fundraising </w:t>
      </w:r>
      <w:r w:rsidRPr="00D52869">
        <w:rPr>
          <w:rFonts w:ascii="Times New Roman" w:eastAsia="Calibri" w:hAnsi="Times New Roman" w:cs="Times New Roman"/>
          <w:sz w:val="24"/>
          <w:szCs w:val="24"/>
        </w:rPr>
        <w:lastRenderedPageBreak/>
        <w:t xml:space="preserve">solicitations, donation acknowledgments, exhibition or event programs and related materials, and contracts, indicate in a form acceptable to OSA that the Project </w:t>
      </w:r>
      <w:r w:rsidR="00E169C4">
        <w:rPr>
          <w:rFonts w:ascii="Times New Roman" w:eastAsia="Calibri" w:hAnsi="Times New Roman" w:cs="Times New Roman"/>
          <w:sz w:val="24"/>
          <w:szCs w:val="24"/>
        </w:rPr>
        <w:t xml:space="preserve">is independent </w:t>
      </w:r>
      <w:r w:rsidRPr="00D52869">
        <w:rPr>
          <w:rFonts w:ascii="Times New Roman" w:eastAsia="Calibri" w:hAnsi="Times New Roman" w:cs="Times New Roman"/>
          <w:sz w:val="24"/>
          <w:szCs w:val="24"/>
        </w:rPr>
        <w:t>of OSA. Consultant will provide copies of all such materials to Sponsor.</w:t>
      </w:r>
    </w:p>
    <w:p w14:paraId="4AF582CC" w14:textId="77777777" w:rsidR="00D52869" w:rsidRDefault="00D52869" w:rsidP="00D52869">
      <w:pPr>
        <w:pStyle w:val="ListParagraph"/>
        <w:rPr>
          <w:rFonts w:ascii="Times New Roman" w:eastAsia="Calibri" w:hAnsi="Times New Roman" w:cs="Times New Roman"/>
          <w:sz w:val="24"/>
          <w:szCs w:val="24"/>
        </w:rPr>
      </w:pPr>
    </w:p>
    <w:p w14:paraId="47A7B994" w14:textId="77777777" w:rsidR="005735D0" w:rsidRDefault="00D52869" w:rsidP="00CC4057">
      <w:pPr>
        <w:pStyle w:val="ListParagraph"/>
        <w:numPr>
          <w:ilvl w:val="0"/>
          <w:numId w:val="11"/>
        </w:numPr>
      </w:pPr>
      <w:r>
        <w:rPr>
          <w:rFonts w:ascii="Times New Roman" w:eastAsia="Calibri" w:hAnsi="Times New Roman" w:cs="Times New Roman"/>
          <w:sz w:val="24"/>
          <w:szCs w:val="24"/>
        </w:rPr>
        <w:t>OSA</w:t>
      </w:r>
      <w:r w:rsidRPr="00D52869">
        <w:rPr>
          <w:rFonts w:ascii="Times New Roman" w:eastAsia="Calibri" w:hAnsi="Times New Roman" w:cs="Times New Roman"/>
          <w:sz w:val="24"/>
          <w:szCs w:val="24"/>
        </w:rPr>
        <w:t xml:space="preserve"> may use excerpts of </w:t>
      </w:r>
      <w:r>
        <w:rPr>
          <w:rFonts w:ascii="Times New Roman" w:eastAsia="Calibri" w:hAnsi="Times New Roman" w:cs="Times New Roman"/>
          <w:sz w:val="24"/>
          <w:szCs w:val="24"/>
        </w:rPr>
        <w:t>Consultant</w:t>
      </w:r>
      <w:r w:rsidRPr="00D52869">
        <w:rPr>
          <w:rFonts w:ascii="Times New Roman" w:eastAsia="Calibri" w:hAnsi="Times New Roman" w:cs="Times New Roman"/>
          <w:sz w:val="24"/>
          <w:szCs w:val="24"/>
        </w:rPr>
        <w:t xml:space="preserve">’s work in digital and print communications and </w:t>
      </w:r>
      <w:r w:rsidRPr="00CC4057">
        <w:rPr>
          <w:rFonts w:ascii="Times New Roman" w:hAnsi="Times New Roman" w:cs="Times New Roman"/>
          <w:sz w:val="24"/>
          <w:szCs w:val="24"/>
        </w:rPr>
        <w:t>promotional</w:t>
      </w:r>
      <w:r w:rsidRPr="00D52869">
        <w:rPr>
          <w:rFonts w:ascii="Times New Roman" w:eastAsia="Calibri" w:hAnsi="Times New Roman" w:cs="Times New Roman"/>
          <w:sz w:val="24"/>
          <w:szCs w:val="24"/>
        </w:rPr>
        <w:t xml:space="preserve"> materials. </w:t>
      </w:r>
      <w:r>
        <w:rPr>
          <w:rFonts w:ascii="Times New Roman" w:eastAsia="Calibri" w:hAnsi="Times New Roman" w:cs="Times New Roman"/>
          <w:sz w:val="24"/>
          <w:szCs w:val="24"/>
        </w:rPr>
        <w:t>OSA</w:t>
      </w:r>
      <w:r w:rsidRPr="00D52869">
        <w:rPr>
          <w:rFonts w:ascii="Times New Roman" w:eastAsia="Calibri" w:hAnsi="Times New Roman" w:cs="Times New Roman"/>
          <w:sz w:val="24"/>
          <w:szCs w:val="24"/>
        </w:rPr>
        <w:t xml:space="preserve"> will properly credit </w:t>
      </w:r>
      <w:r>
        <w:rPr>
          <w:rFonts w:ascii="Times New Roman" w:eastAsia="Calibri" w:hAnsi="Times New Roman" w:cs="Times New Roman"/>
          <w:sz w:val="24"/>
          <w:szCs w:val="24"/>
        </w:rPr>
        <w:t>Consultant</w:t>
      </w:r>
      <w:r w:rsidRPr="00D52869">
        <w:rPr>
          <w:rFonts w:ascii="Times New Roman" w:eastAsia="Calibri" w:hAnsi="Times New Roman" w:cs="Times New Roman"/>
          <w:sz w:val="24"/>
          <w:szCs w:val="24"/>
        </w:rPr>
        <w:t xml:space="preserve">’s work. </w:t>
      </w:r>
      <w:r>
        <w:rPr>
          <w:rFonts w:ascii="Times New Roman" w:eastAsia="Calibri" w:hAnsi="Times New Roman" w:cs="Times New Roman"/>
          <w:sz w:val="24"/>
          <w:szCs w:val="24"/>
        </w:rPr>
        <w:t>OSA</w:t>
      </w:r>
      <w:r w:rsidRPr="00D52869">
        <w:rPr>
          <w:rFonts w:ascii="Times New Roman" w:eastAsia="Calibri" w:hAnsi="Times New Roman" w:cs="Times New Roman"/>
          <w:sz w:val="24"/>
          <w:szCs w:val="24"/>
        </w:rPr>
        <w:t xml:space="preserve"> may also use </w:t>
      </w:r>
      <w:r>
        <w:rPr>
          <w:rFonts w:ascii="Times New Roman" w:eastAsia="Calibri" w:hAnsi="Times New Roman" w:cs="Times New Roman"/>
          <w:sz w:val="24"/>
          <w:szCs w:val="24"/>
        </w:rPr>
        <w:t>Consultant</w:t>
      </w:r>
      <w:r w:rsidRPr="00D52869">
        <w:rPr>
          <w:rFonts w:ascii="Times New Roman" w:eastAsia="Calibri" w:hAnsi="Times New Roman" w:cs="Times New Roman"/>
          <w:sz w:val="24"/>
          <w:szCs w:val="24"/>
        </w:rPr>
        <w:t xml:space="preserve">’s name, sobriquet, likeness, image, voice, and biography in its digital and print communications, including identifying </w:t>
      </w:r>
      <w:r>
        <w:rPr>
          <w:rFonts w:ascii="Times New Roman" w:eastAsia="Calibri" w:hAnsi="Times New Roman" w:cs="Times New Roman"/>
          <w:sz w:val="24"/>
          <w:szCs w:val="24"/>
        </w:rPr>
        <w:t>Consultant</w:t>
      </w:r>
      <w:r w:rsidRPr="00D52869">
        <w:rPr>
          <w:rFonts w:ascii="Times New Roman" w:eastAsia="Calibri" w:hAnsi="Times New Roman" w:cs="Times New Roman"/>
          <w:sz w:val="24"/>
          <w:szCs w:val="24"/>
        </w:rPr>
        <w:t xml:space="preserve"> as a participant in </w:t>
      </w:r>
      <w:r>
        <w:rPr>
          <w:rFonts w:ascii="Times New Roman" w:eastAsia="Calibri" w:hAnsi="Times New Roman" w:cs="Times New Roman"/>
          <w:sz w:val="24"/>
          <w:szCs w:val="24"/>
        </w:rPr>
        <w:t>the Project</w:t>
      </w:r>
      <w:r w:rsidRPr="00D52869">
        <w:rPr>
          <w:rFonts w:ascii="Times New Roman" w:eastAsia="Calibri" w:hAnsi="Times New Roman" w:cs="Times New Roman"/>
          <w:sz w:val="24"/>
          <w:szCs w:val="24"/>
        </w:rPr>
        <w:t xml:space="preserve">. For clarity, </w:t>
      </w:r>
      <w:r>
        <w:rPr>
          <w:rFonts w:ascii="Times New Roman" w:eastAsia="Calibri" w:hAnsi="Times New Roman" w:cs="Times New Roman"/>
          <w:sz w:val="24"/>
          <w:szCs w:val="24"/>
        </w:rPr>
        <w:t>OSA</w:t>
      </w:r>
      <w:r w:rsidRPr="00D52869">
        <w:rPr>
          <w:rFonts w:ascii="Times New Roman" w:eastAsia="Calibri" w:hAnsi="Times New Roman" w:cs="Times New Roman"/>
          <w:sz w:val="24"/>
          <w:szCs w:val="24"/>
        </w:rPr>
        <w:t xml:space="preserve"> will own all right</w:t>
      </w:r>
      <w:r w:rsidR="007F0667">
        <w:rPr>
          <w:rFonts w:ascii="Times New Roman" w:eastAsia="Calibri" w:hAnsi="Times New Roman" w:cs="Times New Roman"/>
          <w:sz w:val="24"/>
          <w:szCs w:val="24"/>
        </w:rPr>
        <w:t>s</w:t>
      </w:r>
      <w:r w:rsidRPr="00D52869">
        <w:rPr>
          <w:rFonts w:ascii="Times New Roman" w:eastAsia="Calibri" w:hAnsi="Times New Roman" w:cs="Times New Roman"/>
          <w:sz w:val="24"/>
          <w:szCs w:val="24"/>
        </w:rPr>
        <w:t xml:space="preserve">, title and interest, including copyright, in these materials. </w:t>
      </w:r>
      <w:r>
        <w:rPr>
          <w:rFonts w:ascii="Times New Roman" w:eastAsia="Calibri" w:hAnsi="Times New Roman" w:cs="Times New Roman"/>
          <w:sz w:val="24"/>
          <w:szCs w:val="24"/>
        </w:rPr>
        <w:t>Consultant</w:t>
      </w:r>
      <w:r w:rsidRPr="00D52869">
        <w:rPr>
          <w:rFonts w:ascii="Times New Roman" w:eastAsia="Calibri" w:hAnsi="Times New Roman" w:cs="Times New Roman"/>
          <w:sz w:val="24"/>
          <w:szCs w:val="24"/>
        </w:rPr>
        <w:t xml:space="preserve"> will not</w:t>
      </w:r>
      <w:r w:rsidR="00622A6B">
        <w:rPr>
          <w:rFonts w:ascii="Times New Roman" w:eastAsia="Calibri" w:hAnsi="Times New Roman" w:cs="Times New Roman"/>
          <w:sz w:val="24"/>
          <w:szCs w:val="24"/>
        </w:rPr>
        <w:t xml:space="preserve"> </w:t>
      </w:r>
      <w:r w:rsidRPr="00D52869">
        <w:rPr>
          <w:rFonts w:ascii="Times New Roman" w:eastAsia="Calibri" w:hAnsi="Times New Roman" w:cs="Times New Roman"/>
          <w:sz w:val="24"/>
          <w:szCs w:val="24"/>
        </w:rPr>
        <w:t>be entitled to inspect or approve use of these materials, receive notice of their use or publication, or receive payment for their usage.</w:t>
      </w:r>
      <w:r w:rsidR="005735D0" w:rsidRPr="005735D0">
        <w:t xml:space="preserve"> </w:t>
      </w:r>
      <w:r w:rsidR="005735D0">
        <w:t xml:space="preserve">  </w:t>
      </w:r>
    </w:p>
    <w:p w14:paraId="08874B12" w14:textId="77777777" w:rsidR="005735D0" w:rsidRDefault="005735D0" w:rsidP="005735D0">
      <w:pPr>
        <w:pStyle w:val="ListParagraph"/>
      </w:pPr>
    </w:p>
    <w:p w14:paraId="49579F05" w14:textId="77777777" w:rsidR="005735D0" w:rsidRPr="005735D0" w:rsidRDefault="005735D0" w:rsidP="00CC4057">
      <w:pPr>
        <w:pStyle w:val="ListParagraph"/>
        <w:numPr>
          <w:ilvl w:val="0"/>
          <w:numId w:val="11"/>
        </w:numPr>
        <w:rPr>
          <w:rFonts w:ascii="Times New Roman" w:eastAsia="Calibri" w:hAnsi="Times New Roman" w:cs="Times New Roman"/>
          <w:sz w:val="24"/>
          <w:szCs w:val="24"/>
        </w:rPr>
      </w:pPr>
      <w:r>
        <w:rPr>
          <w:rFonts w:ascii="Times New Roman" w:eastAsia="Calibri" w:hAnsi="Times New Roman" w:cs="Times New Roman"/>
          <w:sz w:val="24"/>
          <w:szCs w:val="24"/>
        </w:rPr>
        <w:t>OSA and Consultant</w:t>
      </w:r>
      <w:r w:rsidRPr="005735D0">
        <w:rPr>
          <w:rFonts w:ascii="Times New Roman" w:eastAsia="Calibri" w:hAnsi="Times New Roman" w:cs="Times New Roman"/>
          <w:sz w:val="24"/>
          <w:szCs w:val="24"/>
        </w:rPr>
        <w:t xml:space="preserve"> may collect, analyze, and disseminate information about the Project to carry out promotional activities, evaluate the effectiveness of </w:t>
      </w:r>
      <w:r>
        <w:rPr>
          <w:rFonts w:ascii="Times New Roman" w:eastAsia="Calibri" w:hAnsi="Times New Roman" w:cs="Times New Roman"/>
          <w:sz w:val="24"/>
          <w:szCs w:val="24"/>
        </w:rPr>
        <w:t>the Project</w:t>
      </w:r>
      <w:r w:rsidRPr="005735D0">
        <w:rPr>
          <w:rFonts w:ascii="Times New Roman" w:eastAsia="Calibri" w:hAnsi="Times New Roman" w:cs="Times New Roman"/>
          <w:sz w:val="24"/>
          <w:szCs w:val="24"/>
        </w:rPr>
        <w:t xml:space="preserve">, or comply with external reporting obligations. </w:t>
      </w:r>
      <w:r>
        <w:rPr>
          <w:rFonts w:ascii="Times New Roman" w:eastAsia="Calibri" w:hAnsi="Times New Roman" w:cs="Times New Roman"/>
          <w:sz w:val="24"/>
          <w:szCs w:val="24"/>
        </w:rPr>
        <w:t>Consultant</w:t>
      </w:r>
      <w:r w:rsidRPr="005735D0">
        <w:rPr>
          <w:rFonts w:ascii="Times New Roman" w:eastAsia="Calibri" w:hAnsi="Times New Roman" w:cs="Times New Roman"/>
          <w:sz w:val="24"/>
          <w:szCs w:val="24"/>
        </w:rPr>
        <w:t xml:space="preserve"> will cooperate with </w:t>
      </w:r>
      <w:r>
        <w:rPr>
          <w:rFonts w:ascii="Times New Roman" w:eastAsia="Calibri" w:hAnsi="Times New Roman" w:cs="Times New Roman"/>
          <w:sz w:val="24"/>
          <w:szCs w:val="24"/>
        </w:rPr>
        <w:t>OSA</w:t>
      </w:r>
      <w:r w:rsidRPr="005735D0">
        <w:rPr>
          <w:rFonts w:ascii="Times New Roman" w:eastAsia="Calibri" w:hAnsi="Times New Roman" w:cs="Times New Roman"/>
          <w:sz w:val="24"/>
          <w:szCs w:val="24"/>
        </w:rPr>
        <w:t xml:space="preserve"> in these efforts by providing </w:t>
      </w:r>
      <w:r>
        <w:rPr>
          <w:rFonts w:ascii="Times New Roman" w:eastAsia="Calibri" w:hAnsi="Times New Roman" w:cs="Times New Roman"/>
          <w:sz w:val="24"/>
          <w:szCs w:val="24"/>
        </w:rPr>
        <w:t>OSA</w:t>
      </w:r>
      <w:r w:rsidRPr="005735D0">
        <w:rPr>
          <w:rFonts w:ascii="Times New Roman" w:eastAsia="Calibri" w:hAnsi="Times New Roman" w:cs="Times New Roman"/>
          <w:sz w:val="24"/>
          <w:szCs w:val="24"/>
        </w:rPr>
        <w:t xml:space="preserve"> with such information as </w:t>
      </w:r>
      <w:r>
        <w:rPr>
          <w:rFonts w:ascii="Times New Roman" w:eastAsia="Calibri" w:hAnsi="Times New Roman" w:cs="Times New Roman"/>
          <w:sz w:val="24"/>
          <w:szCs w:val="24"/>
        </w:rPr>
        <w:t>OSA</w:t>
      </w:r>
      <w:r w:rsidRPr="005735D0">
        <w:rPr>
          <w:rFonts w:ascii="Times New Roman" w:eastAsia="Calibri" w:hAnsi="Times New Roman" w:cs="Times New Roman"/>
          <w:sz w:val="24"/>
          <w:szCs w:val="24"/>
        </w:rPr>
        <w:t xml:space="preserve"> may reasonably request, including, without limitation, documentation of the completed Project.</w:t>
      </w:r>
    </w:p>
    <w:p w14:paraId="417C6679" w14:textId="77777777" w:rsidR="005735D0" w:rsidRPr="005735D0" w:rsidRDefault="005735D0" w:rsidP="005735D0">
      <w:pPr>
        <w:pStyle w:val="ListParagraph"/>
        <w:rPr>
          <w:rFonts w:ascii="Times New Roman" w:eastAsia="Calibri" w:hAnsi="Times New Roman" w:cs="Times New Roman"/>
          <w:sz w:val="24"/>
          <w:szCs w:val="24"/>
        </w:rPr>
      </w:pPr>
    </w:p>
    <w:p w14:paraId="5C73F9C3" w14:textId="77777777" w:rsidR="00D52869" w:rsidRDefault="005735D0" w:rsidP="00CC4057">
      <w:pPr>
        <w:pStyle w:val="ListParagraph"/>
        <w:numPr>
          <w:ilvl w:val="0"/>
          <w:numId w:val="11"/>
        </w:numPr>
        <w:rPr>
          <w:rFonts w:ascii="Times New Roman" w:eastAsia="Calibri" w:hAnsi="Times New Roman" w:cs="Times New Roman"/>
          <w:sz w:val="24"/>
          <w:szCs w:val="24"/>
        </w:rPr>
      </w:pPr>
      <w:r w:rsidRPr="005735D0">
        <w:rPr>
          <w:rFonts w:ascii="Times New Roman" w:eastAsia="Calibri" w:hAnsi="Times New Roman" w:cs="Times New Roman"/>
          <w:sz w:val="24"/>
          <w:szCs w:val="24"/>
        </w:rPr>
        <w:t xml:space="preserve">In working together on the Project, </w:t>
      </w:r>
      <w:r>
        <w:rPr>
          <w:rFonts w:ascii="Times New Roman" w:eastAsia="Calibri" w:hAnsi="Times New Roman" w:cs="Times New Roman"/>
          <w:sz w:val="24"/>
          <w:szCs w:val="24"/>
        </w:rPr>
        <w:t>the Parties</w:t>
      </w:r>
      <w:r w:rsidRPr="005735D0">
        <w:rPr>
          <w:rFonts w:ascii="Times New Roman" w:eastAsia="Calibri" w:hAnsi="Times New Roman" w:cs="Times New Roman"/>
          <w:sz w:val="24"/>
          <w:szCs w:val="24"/>
        </w:rPr>
        <w:t xml:space="preserve"> may share “confidential information” with one another, including, without limitation, information about financial, funding, and other matters. </w:t>
      </w:r>
      <w:r>
        <w:rPr>
          <w:rFonts w:ascii="Times New Roman" w:eastAsia="Calibri" w:hAnsi="Times New Roman" w:cs="Times New Roman"/>
          <w:sz w:val="24"/>
          <w:szCs w:val="24"/>
        </w:rPr>
        <w:t>The Parties</w:t>
      </w:r>
      <w:r w:rsidRPr="005735D0">
        <w:rPr>
          <w:rFonts w:ascii="Times New Roman" w:eastAsia="Calibri" w:hAnsi="Times New Roman" w:cs="Times New Roman"/>
          <w:sz w:val="24"/>
          <w:szCs w:val="24"/>
        </w:rPr>
        <w:t xml:space="preserve"> will each use the other party’s confidential information only in connection with activities under this Agreement and will keep this information confidential. Confidential information does not include information that is subject to customary exceptions under a non-disclosure agreement, such as information generally available to the public, information already known by the receiving party before entering into this Agreement, or information independently developed. All confidential information furnished under this Agreement is and will remain the property of the furnishing party.</w:t>
      </w:r>
      <w:r>
        <w:rPr>
          <w:rFonts w:ascii="Times New Roman" w:eastAsia="Calibri" w:hAnsi="Times New Roman" w:cs="Times New Roman"/>
          <w:sz w:val="24"/>
          <w:szCs w:val="24"/>
        </w:rPr>
        <w:t xml:space="preserve"> Consultant acknowledges that OSA, as a charter school, must comply with the California Brown Act regarding open meetings and transparency and also must comply with the California Public Records Act </w:t>
      </w:r>
      <w:r w:rsidR="007F0667">
        <w:rPr>
          <w:rFonts w:ascii="Times New Roman" w:eastAsia="Calibri" w:hAnsi="Times New Roman" w:cs="Times New Roman"/>
          <w:sz w:val="24"/>
          <w:szCs w:val="24"/>
        </w:rPr>
        <w:t xml:space="preserve">regarding </w:t>
      </w:r>
      <w:r w:rsidRPr="005735D0">
        <w:rPr>
          <w:rFonts w:ascii="Times New Roman" w:eastAsia="Calibri" w:hAnsi="Times New Roman" w:cs="Times New Roman"/>
          <w:sz w:val="24"/>
          <w:szCs w:val="24"/>
        </w:rPr>
        <w:t xml:space="preserve">disclosure of business documents and records </w:t>
      </w:r>
      <w:r>
        <w:rPr>
          <w:rFonts w:ascii="Times New Roman" w:eastAsia="Calibri" w:hAnsi="Times New Roman" w:cs="Times New Roman"/>
          <w:sz w:val="24"/>
          <w:szCs w:val="24"/>
        </w:rPr>
        <w:t>upon request.</w:t>
      </w:r>
    </w:p>
    <w:p w14:paraId="68418474" w14:textId="77777777" w:rsidR="009F302D" w:rsidRDefault="009F302D" w:rsidP="00D52869">
      <w:pPr>
        <w:pStyle w:val="ListParagraph"/>
        <w:rPr>
          <w:rFonts w:ascii="Times New Roman" w:eastAsia="Calibri" w:hAnsi="Times New Roman" w:cs="Times New Roman"/>
          <w:sz w:val="24"/>
          <w:szCs w:val="24"/>
        </w:rPr>
      </w:pPr>
    </w:p>
    <w:p w14:paraId="34835572" w14:textId="77777777" w:rsidR="009F302D" w:rsidRPr="009F302D" w:rsidRDefault="009F302D" w:rsidP="009F302D">
      <w:pPr>
        <w:pStyle w:val="ListParagraph"/>
        <w:numPr>
          <w:ilvl w:val="0"/>
          <w:numId w:val="6"/>
        </w:numPr>
        <w:rPr>
          <w:rFonts w:ascii="Times New Roman" w:eastAsia="Calibri" w:hAnsi="Times New Roman" w:cs="Times New Roman"/>
          <w:sz w:val="24"/>
          <w:szCs w:val="24"/>
        </w:rPr>
      </w:pPr>
      <w:r w:rsidRPr="009F302D">
        <w:rPr>
          <w:rFonts w:ascii="Times New Roman" w:eastAsia="Calibri" w:hAnsi="Times New Roman" w:cs="Times New Roman"/>
          <w:b/>
          <w:bCs/>
          <w:sz w:val="24"/>
          <w:szCs w:val="24"/>
        </w:rPr>
        <w:t>Independent Contractor Relationship</w:t>
      </w:r>
      <w:r w:rsidR="007F0667">
        <w:rPr>
          <w:rFonts w:ascii="Times New Roman" w:eastAsia="Calibri" w:hAnsi="Times New Roman" w:cs="Times New Roman"/>
          <w:sz w:val="24"/>
          <w:szCs w:val="24"/>
        </w:rPr>
        <w:t>:</w:t>
      </w:r>
      <w:r w:rsidR="007F0667" w:rsidRPr="009F302D">
        <w:rPr>
          <w:rFonts w:ascii="Times New Roman" w:eastAsia="Calibri" w:hAnsi="Times New Roman" w:cs="Times New Roman"/>
          <w:sz w:val="24"/>
          <w:szCs w:val="24"/>
        </w:rPr>
        <w:t xml:space="preserve"> </w:t>
      </w:r>
      <w:r w:rsidR="00CC4057">
        <w:rPr>
          <w:rFonts w:ascii="Times New Roman" w:eastAsia="Calibri" w:hAnsi="Times New Roman" w:cs="Times New Roman"/>
          <w:sz w:val="24"/>
          <w:szCs w:val="24"/>
        </w:rPr>
        <w:t xml:space="preserve">Consultant shall be deemed </w:t>
      </w:r>
      <w:proofErr w:type="gramStart"/>
      <w:r w:rsidR="00CC4057">
        <w:rPr>
          <w:rFonts w:ascii="Times New Roman" w:eastAsia="Calibri" w:hAnsi="Times New Roman" w:cs="Times New Roman"/>
          <w:sz w:val="24"/>
          <w:szCs w:val="24"/>
        </w:rPr>
        <w:t xml:space="preserve">an  </w:t>
      </w:r>
      <w:r w:rsidRPr="009F302D">
        <w:rPr>
          <w:rFonts w:ascii="Times New Roman" w:eastAsia="Calibri" w:hAnsi="Times New Roman" w:cs="Times New Roman"/>
          <w:sz w:val="24"/>
          <w:szCs w:val="24"/>
        </w:rPr>
        <w:t>independent</w:t>
      </w:r>
      <w:proofErr w:type="gramEnd"/>
      <w:r w:rsidRPr="009F302D">
        <w:rPr>
          <w:rFonts w:ascii="Times New Roman" w:eastAsia="Calibri" w:hAnsi="Times New Roman" w:cs="Times New Roman"/>
          <w:sz w:val="24"/>
          <w:szCs w:val="24"/>
        </w:rPr>
        <w:t xml:space="preserve"> contractor</w:t>
      </w:r>
      <w:r w:rsidR="00CC4057">
        <w:rPr>
          <w:rFonts w:ascii="Times New Roman" w:eastAsia="Calibri" w:hAnsi="Times New Roman" w:cs="Times New Roman"/>
          <w:sz w:val="24"/>
          <w:szCs w:val="24"/>
        </w:rPr>
        <w:t xml:space="preserve"> to the Project</w:t>
      </w:r>
      <w:r w:rsidRPr="009F302D">
        <w:rPr>
          <w:rFonts w:ascii="Times New Roman" w:eastAsia="Calibri" w:hAnsi="Times New Roman" w:cs="Times New Roman"/>
          <w:sz w:val="24"/>
          <w:szCs w:val="24"/>
        </w:rPr>
        <w:t xml:space="preserve">. Nothing in this Agreement shall be construed to create an employment relationship, agency, partnership, joint venture or other association. Neither party shall directly or indirectly hire, train, supervise and/or manage the other’s employees or have control over those employees’ hours, wages or working conditions, or to enter agreements on the other party’s behalf. As independent contractor, </w:t>
      </w:r>
      <w:r w:rsidR="00CC4057">
        <w:rPr>
          <w:rFonts w:ascii="Times New Roman" w:eastAsia="Calibri" w:hAnsi="Times New Roman" w:cs="Times New Roman"/>
          <w:sz w:val="24"/>
          <w:szCs w:val="24"/>
        </w:rPr>
        <w:t>Consultant</w:t>
      </w:r>
      <w:r w:rsidRPr="009F302D">
        <w:rPr>
          <w:rFonts w:ascii="Times New Roman" w:eastAsia="Calibri" w:hAnsi="Times New Roman" w:cs="Times New Roman"/>
          <w:sz w:val="24"/>
          <w:szCs w:val="24"/>
        </w:rPr>
        <w:t xml:space="preserve"> shall be solely responsible for paying its respective federal, state and local taxes.     </w:t>
      </w:r>
    </w:p>
    <w:p w14:paraId="2D71C132" w14:textId="77777777" w:rsidR="009F302D" w:rsidRDefault="009F302D" w:rsidP="009F302D">
      <w:pPr>
        <w:pStyle w:val="Heading2"/>
        <w:numPr>
          <w:ilvl w:val="0"/>
          <w:numId w:val="6"/>
        </w:numPr>
        <w:spacing w:before="101"/>
        <w:rPr>
          <w:rFonts w:ascii="Times New Roman" w:hAnsi="Times New Roman" w:cs="Times New Roman"/>
          <w:b w:val="0"/>
          <w:bCs w:val="0"/>
          <w:sz w:val="24"/>
          <w:szCs w:val="24"/>
        </w:rPr>
      </w:pPr>
      <w:r w:rsidRPr="009F302D">
        <w:rPr>
          <w:rFonts w:ascii="Times New Roman" w:hAnsi="Times New Roman" w:cs="Times New Roman"/>
          <w:sz w:val="24"/>
          <w:szCs w:val="24"/>
        </w:rPr>
        <w:t>Insurance</w:t>
      </w:r>
      <w:r w:rsidR="00A8098A">
        <w:rPr>
          <w:rFonts w:ascii="Times New Roman" w:hAnsi="Times New Roman" w:cs="Times New Roman"/>
          <w:b w:val="0"/>
          <w:bCs w:val="0"/>
          <w:sz w:val="24"/>
          <w:szCs w:val="24"/>
        </w:rPr>
        <w:t>: _</w:t>
      </w:r>
      <w:r w:rsidR="00CC4057">
        <w:rPr>
          <w:rFonts w:ascii="Times New Roman" w:hAnsi="Times New Roman" w:cs="Times New Roman"/>
          <w:b w:val="0"/>
          <w:bCs w:val="0"/>
          <w:sz w:val="24"/>
          <w:szCs w:val="24"/>
        </w:rPr>
        <w:t xml:space="preserve">The project </w:t>
      </w:r>
      <w:r w:rsidRPr="009F302D">
        <w:rPr>
          <w:rFonts w:ascii="Times New Roman" w:hAnsi="Times New Roman" w:cs="Times New Roman"/>
          <w:b w:val="0"/>
          <w:bCs w:val="0"/>
          <w:sz w:val="24"/>
          <w:szCs w:val="24"/>
        </w:rPr>
        <w:t xml:space="preserve">will maintain a policy of comprehensive general liability insurance of at least $1 million in coverage, and such other bonding and liability insurance, including but not limited to directors and officers, unemployment, and workers </w:t>
      </w:r>
      <w:r w:rsidRPr="009F302D">
        <w:rPr>
          <w:rFonts w:ascii="Times New Roman" w:hAnsi="Times New Roman" w:cs="Times New Roman"/>
          <w:b w:val="0"/>
          <w:bCs w:val="0"/>
          <w:sz w:val="24"/>
          <w:szCs w:val="24"/>
        </w:rPr>
        <w:lastRenderedPageBreak/>
        <w:t>compensation insurance required by law or usual and customary with respect to the conduct of its activities, in amounts which it has determined are reasonably adequate. All such insurance shall cover Project activities undertaken by</w:t>
      </w:r>
      <w:r w:rsidR="00CC4057">
        <w:rPr>
          <w:rFonts w:ascii="Times New Roman" w:hAnsi="Times New Roman" w:cs="Times New Roman"/>
          <w:b w:val="0"/>
          <w:bCs w:val="0"/>
          <w:sz w:val="24"/>
          <w:szCs w:val="24"/>
        </w:rPr>
        <w:t xml:space="preserve"> Consultant and otherwise</w:t>
      </w:r>
      <w:r w:rsidRPr="009F302D">
        <w:rPr>
          <w:rFonts w:ascii="Times New Roman" w:hAnsi="Times New Roman" w:cs="Times New Roman"/>
          <w:b w:val="0"/>
          <w:bCs w:val="0"/>
          <w:sz w:val="24"/>
          <w:szCs w:val="24"/>
        </w:rPr>
        <w:t>, if such coverage is available. Any additional insurance or riders required by the Project shall be at the sole cost of the Project.</w:t>
      </w:r>
    </w:p>
    <w:p w14:paraId="000D5949" w14:textId="77777777" w:rsidR="007F0667" w:rsidRPr="009F302D" w:rsidRDefault="007F0667" w:rsidP="00CC4057">
      <w:pPr>
        <w:pStyle w:val="Heading2"/>
        <w:spacing w:before="101"/>
        <w:ind w:left="720"/>
        <w:rPr>
          <w:rFonts w:ascii="Times New Roman" w:hAnsi="Times New Roman" w:cs="Times New Roman"/>
          <w:b w:val="0"/>
          <w:bCs w:val="0"/>
          <w:sz w:val="24"/>
          <w:szCs w:val="24"/>
        </w:rPr>
      </w:pPr>
    </w:p>
    <w:p w14:paraId="1B26E8E3" w14:textId="77777777" w:rsidR="009F302D" w:rsidRPr="005A7F62" w:rsidRDefault="009F302D" w:rsidP="005A7F62">
      <w:pPr>
        <w:pStyle w:val="ListParagraph"/>
        <w:numPr>
          <w:ilvl w:val="0"/>
          <w:numId w:val="6"/>
        </w:numPr>
        <w:rPr>
          <w:rFonts w:ascii="Times New Roman" w:eastAsia="Calibri" w:hAnsi="Times New Roman" w:cs="Times New Roman"/>
          <w:sz w:val="24"/>
          <w:szCs w:val="24"/>
        </w:rPr>
      </w:pPr>
      <w:r w:rsidRPr="00CC4057">
        <w:rPr>
          <w:rFonts w:ascii="Times New Roman" w:hAnsi="Times New Roman" w:cs="Times New Roman"/>
          <w:b/>
          <w:bCs/>
          <w:sz w:val="24"/>
          <w:szCs w:val="24"/>
        </w:rPr>
        <w:t>Indemnification and Defense of Claims</w:t>
      </w:r>
      <w:r w:rsidRPr="005735D0">
        <w:rPr>
          <w:rFonts w:ascii="Times New Roman" w:hAnsi="Times New Roman" w:cs="Times New Roman"/>
          <w:sz w:val="24"/>
          <w:szCs w:val="24"/>
        </w:rPr>
        <w:t xml:space="preserve">:  </w:t>
      </w:r>
      <w:r w:rsidR="005735D0">
        <w:rPr>
          <w:rFonts w:ascii="Times New Roman" w:hAnsi="Times New Roman" w:cs="Times New Roman"/>
          <w:sz w:val="24"/>
          <w:szCs w:val="24"/>
        </w:rPr>
        <w:t>Consultant</w:t>
      </w:r>
      <w:r w:rsidR="005735D0" w:rsidRPr="005735D0">
        <w:rPr>
          <w:rFonts w:ascii="Times New Roman" w:eastAsia="Calibri" w:hAnsi="Times New Roman" w:cs="Times New Roman"/>
          <w:sz w:val="24"/>
          <w:szCs w:val="24"/>
        </w:rPr>
        <w:t xml:space="preserve"> hereby irrevocably and unconditionally agrees, to the fullest extent permitted by law, to defend, indemnify, and hold harmless </w:t>
      </w:r>
      <w:r w:rsidR="005735D0">
        <w:rPr>
          <w:rFonts w:ascii="Times New Roman" w:eastAsia="Calibri" w:hAnsi="Times New Roman" w:cs="Times New Roman"/>
          <w:sz w:val="24"/>
          <w:szCs w:val="24"/>
        </w:rPr>
        <w:t>OSA</w:t>
      </w:r>
      <w:r w:rsidR="005735D0" w:rsidRPr="005735D0">
        <w:rPr>
          <w:rFonts w:ascii="Times New Roman" w:eastAsia="Calibri" w:hAnsi="Times New Roman" w:cs="Times New Roman"/>
          <w:sz w:val="24"/>
          <w:szCs w:val="24"/>
        </w:rPr>
        <w:t xml:space="preserve"> and its directors, officers, employees, agents, and assigns (collectively, “</w:t>
      </w:r>
      <w:r w:rsidR="005735D0">
        <w:rPr>
          <w:rFonts w:ascii="Times New Roman" w:eastAsia="Calibri" w:hAnsi="Times New Roman" w:cs="Times New Roman"/>
          <w:sz w:val="24"/>
          <w:szCs w:val="24"/>
        </w:rPr>
        <w:t>Indemnitees</w:t>
      </w:r>
      <w:r w:rsidR="005735D0" w:rsidRPr="005735D0">
        <w:rPr>
          <w:rFonts w:ascii="Times New Roman" w:eastAsia="Calibri" w:hAnsi="Times New Roman" w:cs="Times New Roman"/>
          <w:sz w:val="24"/>
          <w:szCs w:val="24"/>
        </w:rPr>
        <w:t xml:space="preserve">”), from and against all claims, liabilities, losses, damages, and expenses, including, without limitation, attorneys’ fees which arise directly or indirectly, wholly or partially arising from or in connection with: (a) </w:t>
      </w:r>
      <w:r w:rsidR="005735D0">
        <w:rPr>
          <w:rFonts w:ascii="Times New Roman" w:eastAsia="Calibri" w:hAnsi="Times New Roman" w:cs="Times New Roman"/>
          <w:sz w:val="24"/>
          <w:szCs w:val="24"/>
        </w:rPr>
        <w:t>Consultant’</w:t>
      </w:r>
      <w:r w:rsidR="005735D0" w:rsidRPr="005735D0">
        <w:rPr>
          <w:rFonts w:ascii="Times New Roman" w:eastAsia="Calibri" w:hAnsi="Times New Roman" w:cs="Times New Roman"/>
          <w:sz w:val="24"/>
          <w:szCs w:val="24"/>
        </w:rPr>
        <w:t xml:space="preserve">s performance under or breach of this Agreement, (b) any claims by third parties involving the Project, including any claims of infringement, misappropriation, or otherwise regarding the Project, or (c) any claims based on the assertion, allegation or premise that </w:t>
      </w:r>
      <w:r w:rsidR="005735D0">
        <w:rPr>
          <w:rFonts w:ascii="Times New Roman" w:eastAsia="Calibri" w:hAnsi="Times New Roman" w:cs="Times New Roman"/>
          <w:sz w:val="24"/>
          <w:szCs w:val="24"/>
        </w:rPr>
        <w:t>OSA</w:t>
      </w:r>
      <w:r w:rsidR="005735D0" w:rsidRPr="005735D0">
        <w:rPr>
          <w:rFonts w:ascii="Times New Roman" w:eastAsia="Calibri" w:hAnsi="Times New Roman" w:cs="Times New Roman"/>
          <w:sz w:val="24"/>
          <w:szCs w:val="24"/>
        </w:rPr>
        <w:t xml:space="preserve"> is the employer or joint employer of any third party involving this Project. </w:t>
      </w:r>
      <w:r w:rsidR="005735D0">
        <w:rPr>
          <w:rFonts w:ascii="Times New Roman" w:eastAsia="Calibri" w:hAnsi="Times New Roman" w:cs="Times New Roman"/>
          <w:sz w:val="24"/>
          <w:szCs w:val="24"/>
        </w:rPr>
        <w:t>Consultant</w:t>
      </w:r>
      <w:r w:rsidR="005735D0" w:rsidRPr="005735D0">
        <w:rPr>
          <w:rFonts w:ascii="Times New Roman" w:eastAsia="Calibri" w:hAnsi="Times New Roman" w:cs="Times New Roman"/>
          <w:sz w:val="24"/>
          <w:szCs w:val="24"/>
        </w:rPr>
        <w:t xml:space="preserve"> will indemnify and hold </w:t>
      </w:r>
      <w:r w:rsidR="005735D0">
        <w:rPr>
          <w:rFonts w:ascii="Times New Roman" w:eastAsia="Calibri" w:hAnsi="Times New Roman" w:cs="Times New Roman"/>
          <w:sz w:val="24"/>
          <w:szCs w:val="24"/>
        </w:rPr>
        <w:t>OSA and its Indemnitees</w:t>
      </w:r>
      <w:r w:rsidR="005735D0" w:rsidRPr="005735D0">
        <w:rPr>
          <w:rFonts w:ascii="Times New Roman" w:eastAsia="Calibri" w:hAnsi="Times New Roman" w:cs="Times New Roman"/>
          <w:sz w:val="24"/>
          <w:szCs w:val="24"/>
        </w:rPr>
        <w:t xml:space="preserve"> harmless from and against all damages, liabilities, losses, penalties, fines, expenses and costs (including reasonable fees and expenses of attorneys and other professionals) arising out of or relating to any obligation imposed by law on </w:t>
      </w:r>
      <w:r w:rsidR="005735D0">
        <w:rPr>
          <w:rFonts w:ascii="Times New Roman" w:eastAsia="Calibri" w:hAnsi="Times New Roman" w:cs="Times New Roman"/>
          <w:sz w:val="24"/>
          <w:szCs w:val="24"/>
        </w:rPr>
        <w:t>OSA</w:t>
      </w:r>
      <w:r w:rsidR="005735D0" w:rsidRPr="005735D0">
        <w:rPr>
          <w:rFonts w:ascii="Times New Roman" w:eastAsia="Calibri" w:hAnsi="Times New Roman" w:cs="Times New Roman"/>
          <w:sz w:val="24"/>
          <w:szCs w:val="24"/>
        </w:rPr>
        <w:t xml:space="preserve"> to pay any withholding taxes, social security, unemployment or disability insurance or similar items in connection with compensation received by </w:t>
      </w:r>
      <w:r w:rsidR="005A7F62">
        <w:rPr>
          <w:rFonts w:ascii="Times New Roman" w:eastAsia="Calibri" w:hAnsi="Times New Roman" w:cs="Times New Roman"/>
          <w:sz w:val="24"/>
          <w:szCs w:val="24"/>
        </w:rPr>
        <w:t>Consultant or Consultant</w:t>
      </w:r>
      <w:r w:rsidR="005735D0" w:rsidRPr="005735D0">
        <w:rPr>
          <w:rFonts w:ascii="Times New Roman" w:eastAsia="Calibri" w:hAnsi="Times New Roman" w:cs="Times New Roman"/>
          <w:sz w:val="24"/>
          <w:szCs w:val="24"/>
        </w:rPr>
        <w:t xml:space="preserve">’s employees or contractors received in connection to the Project. </w:t>
      </w:r>
      <w:r w:rsidR="005A7F62">
        <w:rPr>
          <w:rFonts w:ascii="Times New Roman" w:eastAsia="Calibri" w:hAnsi="Times New Roman" w:cs="Times New Roman"/>
          <w:sz w:val="24"/>
          <w:szCs w:val="24"/>
        </w:rPr>
        <w:t>Consultant</w:t>
      </w:r>
      <w:r w:rsidR="005735D0" w:rsidRPr="005735D0">
        <w:rPr>
          <w:rFonts w:ascii="Times New Roman" w:eastAsia="Calibri" w:hAnsi="Times New Roman" w:cs="Times New Roman"/>
          <w:sz w:val="24"/>
          <w:szCs w:val="24"/>
        </w:rPr>
        <w:t xml:space="preserve"> will have no obligation to indemnify </w:t>
      </w:r>
      <w:r w:rsidR="005A7F62">
        <w:rPr>
          <w:rFonts w:ascii="Times New Roman" w:eastAsia="Calibri" w:hAnsi="Times New Roman" w:cs="Times New Roman"/>
          <w:sz w:val="24"/>
          <w:szCs w:val="24"/>
        </w:rPr>
        <w:t>OSA or its Indemnitees</w:t>
      </w:r>
      <w:r w:rsidR="005735D0" w:rsidRPr="005735D0">
        <w:rPr>
          <w:rFonts w:ascii="Times New Roman" w:eastAsia="Calibri" w:hAnsi="Times New Roman" w:cs="Times New Roman"/>
          <w:sz w:val="24"/>
          <w:szCs w:val="24"/>
        </w:rPr>
        <w:t xml:space="preserve"> to the extent the liability is solely caused by a </w:t>
      </w:r>
      <w:r w:rsidR="005A7F62">
        <w:rPr>
          <w:rFonts w:ascii="Times New Roman" w:eastAsia="Calibri" w:hAnsi="Times New Roman" w:cs="Times New Roman"/>
          <w:sz w:val="24"/>
          <w:szCs w:val="24"/>
        </w:rPr>
        <w:t>OSA’s</w:t>
      </w:r>
      <w:r w:rsidR="005735D0" w:rsidRPr="005735D0">
        <w:rPr>
          <w:rFonts w:ascii="Times New Roman" w:eastAsia="Calibri" w:hAnsi="Times New Roman" w:cs="Times New Roman"/>
          <w:sz w:val="24"/>
          <w:szCs w:val="24"/>
        </w:rPr>
        <w:t xml:space="preserve"> gross negligence or willful misconduct.</w:t>
      </w:r>
      <w:r w:rsidR="005A7F62">
        <w:rPr>
          <w:rFonts w:ascii="Times New Roman" w:eastAsia="Calibri" w:hAnsi="Times New Roman" w:cs="Times New Roman"/>
          <w:sz w:val="24"/>
          <w:szCs w:val="24"/>
        </w:rPr>
        <w:t xml:space="preserve"> </w:t>
      </w:r>
      <w:r w:rsidRPr="005A7F62">
        <w:rPr>
          <w:rFonts w:ascii="Times New Roman" w:hAnsi="Times New Roman" w:cs="Times New Roman"/>
          <w:sz w:val="24"/>
          <w:szCs w:val="24"/>
        </w:rPr>
        <w:t xml:space="preserve">This indemnity and defense of claims provision will survive the expiration and termination of this </w:t>
      </w:r>
      <w:r w:rsidR="00A8098A" w:rsidRPr="005A7F62">
        <w:rPr>
          <w:rFonts w:ascii="Times New Roman" w:hAnsi="Times New Roman" w:cs="Times New Roman"/>
          <w:sz w:val="24"/>
          <w:szCs w:val="24"/>
        </w:rPr>
        <w:t>MOU</w:t>
      </w:r>
      <w:r w:rsidRPr="005A7F62">
        <w:rPr>
          <w:rFonts w:ascii="Times New Roman" w:hAnsi="Times New Roman" w:cs="Times New Roman"/>
          <w:sz w:val="24"/>
          <w:szCs w:val="24"/>
        </w:rPr>
        <w:t xml:space="preserve"> and remain in full force and effect.</w:t>
      </w:r>
    </w:p>
    <w:p w14:paraId="3EC11C1E" w14:textId="77777777" w:rsidR="005A7F62" w:rsidRPr="005A7F62" w:rsidRDefault="005A7F62" w:rsidP="005A7F62">
      <w:pPr>
        <w:pStyle w:val="ListParagraph"/>
        <w:rPr>
          <w:rFonts w:ascii="Times New Roman" w:eastAsia="Calibri" w:hAnsi="Times New Roman" w:cs="Times New Roman"/>
          <w:sz w:val="24"/>
          <w:szCs w:val="24"/>
        </w:rPr>
      </w:pPr>
    </w:p>
    <w:p w14:paraId="11606F3C" w14:textId="77777777" w:rsidR="005A7F62" w:rsidRPr="005A7F62" w:rsidRDefault="005A7F62" w:rsidP="000B427A">
      <w:pPr>
        <w:pStyle w:val="ListParagraph"/>
        <w:numPr>
          <w:ilvl w:val="0"/>
          <w:numId w:val="6"/>
        </w:numPr>
        <w:rPr>
          <w:rFonts w:ascii="Times New Roman" w:eastAsia="Calibri" w:hAnsi="Times New Roman" w:cs="Times New Roman"/>
          <w:sz w:val="24"/>
          <w:szCs w:val="24"/>
        </w:rPr>
      </w:pPr>
      <w:r w:rsidRPr="005A7F62">
        <w:rPr>
          <w:rFonts w:ascii="Times New Roman" w:eastAsia="Calibri" w:hAnsi="Times New Roman" w:cs="Times New Roman"/>
          <w:b/>
          <w:bCs/>
          <w:sz w:val="24"/>
          <w:szCs w:val="24"/>
        </w:rPr>
        <w:t>Termination</w:t>
      </w:r>
      <w:r w:rsidRPr="005A7F62">
        <w:rPr>
          <w:rFonts w:ascii="Times New Roman" w:eastAsia="Calibri" w:hAnsi="Times New Roman" w:cs="Times New Roman"/>
          <w:sz w:val="24"/>
          <w:szCs w:val="24"/>
        </w:rPr>
        <w:t>: This MOU will remain in force until the sooner of (i) the stated end of the Project on June 1, 2025</w:t>
      </w:r>
      <w:r w:rsidR="007F0667">
        <w:rPr>
          <w:rFonts w:ascii="Times New Roman" w:eastAsia="Calibri" w:hAnsi="Times New Roman" w:cs="Times New Roman"/>
          <w:sz w:val="24"/>
          <w:szCs w:val="24"/>
        </w:rPr>
        <w:t>,</w:t>
      </w:r>
      <w:r w:rsidRPr="005A7F62">
        <w:rPr>
          <w:rFonts w:ascii="Times New Roman" w:eastAsia="Calibri" w:hAnsi="Times New Roman" w:cs="Times New Roman"/>
          <w:sz w:val="24"/>
          <w:szCs w:val="24"/>
        </w:rPr>
        <w:t xml:space="preserve"> or (ii) upon 30 days written notice by either party to the other (the “Termination Date”).</w:t>
      </w:r>
    </w:p>
    <w:p w14:paraId="3B981D73" w14:textId="77777777" w:rsidR="00E11AA5" w:rsidRPr="00D52869" w:rsidRDefault="00E11AA5" w:rsidP="00D52869">
      <w:pPr>
        <w:pStyle w:val="Heading2"/>
        <w:numPr>
          <w:ilvl w:val="0"/>
          <w:numId w:val="6"/>
        </w:numPr>
        <w:spacing w:before="101"/>
        <w:rPr>
          <w:rFonts w:ascii="Times New Roman" w:hAnsi="Times New Roman" w:cs="Times New Roman"/>
          <w:sz w:val="24"/>
          <w:szCs w:val="24"/>
        </w:rPr>
      </w:pPr>
      <w:r w:rsidRPr="00D52869">
        <w:rPr>
          <w:rFonts w:ascii="Times New Roman" w:hAnsi="Times New Roman" w:cs="Times New Roman"/>
          <w:sz w:val="24"/>
          <w:szCs w:val="24"/>
        </w:rPr>
        <w:t>Designated</w:t>
      </w:r>
      <w:r w:rsidRPr="00D52869">
        <w:rPr>
          <w:rFonts w:ascii="Times New Roman" w:hAnsi="Times New Roman" w:cs="Times New Roman"/>
          <w:spacing w:val="-10"/>
          <w:sz w:val="24"/>
          <w:szCs w:val="24"/>
        </w:rPr>
        <w:t xml:space="preserve"> </w:t>
      </w:r>
      <w:r w:rsidRPr="00D52869">
        <w:rPr>
          <w:rFonts w:ascii="Times New Roman" w:hAnsi="Times New Roman" w:cs="Times New Roman"/>
          <w:spacing w:val="-2"/>
          <w:sz w:val="24"/>
          <w:szCs w:val="24"/>
        </w:rPr>
        <w:t>Contacts</w:t>
      </w:r>
      <w:r w:rsidR="00645B20" w:rsidRPr="00D52869">
        <w:rPr>
          <w:rFonts w:ascii="Times New Roman" w:hAnsi="Times New Roman" w:cs="Times New Roman"/>
          <w:spacing w:val="-2"/>
          <w:sz w:val="24"/>
          <w:szCs w:val="24"/>
        </w:rPr>
        <w:t xml:space="preserve"> and Notice</w:t>
      </w:r>
      <w:r w:rsidR="007F0667">
        <w:rPr>
          <w:rFonts w:ascii="Times New Roman" w:hAnsi="Times New Roman" w:cs="Times New Roman"/>
          <w:spacing w:val="-2"/>
          <w:sz w:val="24"/>
          <w:szCs w:val="24"/>
        </w:rPr>
        <w:t>:</w:t>
      </w:r>
    </w:p>
    <w:p w14:paraId="55AE97A6" w14:textId="77777777" w:rsidR="00E11AA5" w:rsidRPr="00E11AA5" w:rsidRDefault="00B62F0F" w:rsidP="00E11AA5">
      <w:pPr>
        <w:pStyle w:val="BodyText"/>
        <w:spacing w:before="183"/>
        <w:ind w:left="1165"/>
        <w:rPr>
          <w:rFonts w:ascii="Times New Roman" w:hAnsi="Times New Roman" w:cs="Times New Roman"/>
          <w:sz w:val="24"/>
          <w:szCs w:val="24"/>
        </w:rPr>
      </w:pPr>
      <w:r>
        <w:rPr>
          <w:rFonts w:ascii="Times New Roman" w:hAnsi="Times New Roman" w:cs="Times New Roman"/>
          <w:sz w:val="24"/>
          <w:szCs w:val="24"/>
        </w:rPr>
        <w:t>OSA</w:t>
      </w:r>
      <w:r w:rsidR="00E11AA5">
        <w:rPr>
          <w:rFonts w:ascii="Times New Roman" w:hAnsi="Times New Roman" w:cs="Times New Roman"/>
          <w:sz w:val="24"/>
          <w:szCs w:val="24"/>
        </w:rPr>
        <w:t>’s</w:t>
      </w:r>
      <w:r w:rsidR="00E11AA5" w:rsidRPr="00E11AA5">
        <w:rPr>
          <w:rFonts w:ascii="Times New Roman" w:hAnsi="Times New Roman" w:cs="Times New Roman"/>
          <w:spacing w:val="-8"/>
          <w:sz w:val="24"/>
          <w:szCs w:val="24"/>
        </w:rPr>
        <w:t xml:space="preserve"> </w:t>
      </w:r>
      <w:r w:rsidR="00E11AA5" w:rsidRPr="00E11AA5">
        <w:rPr>
          <w:rFonts w:ascii="Times New Roman" w:hAnsi="Times New Roman" w:cs="Times New Roman"/>
          <w:sz w:val="24"/>
          <w:szCs w:val="24"/>
        </w:rPr>
        <w:t>designated</w:t>
      </w:r>
      <w:r w:rsidR="00E11AA5" w:rsidRPr="00E11AA5">
        <w:rPr>
          <w:rFonts w:ascii="Times New Roman" w:hAnsi="Times New Roman" w:cs="Times New Roman"/>
          <w:spacing w:val="-8"/>
          <w:sz w:val="24"/>
          <w:szCs w:val="24"/>
        </w:rPr>
        <w:t xml:space="preserve"> </w:t>
      </w:r>
      <w:r w:rsidR="00E11AA5" w:rsidRPr="00E11AA5">
        <w:rPr>
          <w:rFonts w:ascii="Times New Roman" w:hAnsi="Times New Roman" w:cs="Times New Roman"/>
          <w:sz w:val="24"/>
          <w:szCs w:val="24"/>
        </w:rPr>
        <w:t>contact</w:t>
      </w:r>
      <w:r w:rsidR="00E11AA5" w:rsidRPr="00E11AA5">
        <w:rPr>
          <w:rFonts w:ascii="Times New Roman" w:hAnsi="Times New Roman" w:cs="Times New Roman"/>
          <w:spacing w:val="-8"/>
          <w:sz w:val="24"/>
          <w:szCs w:val="24"/>
        </w:rPr>
        <w:t xml:space="preserve"> </w:t>
      </w:r>
      <w:r w:rsidR="00E11AA5" w:rsidRPr="00E11AA5">
        <w:rPr>
          <w:rFonts w:ascii="Times New Roman" w:hAnsi="Times New Roman" w:cs="Times New Roman"/>
          <w:sz w:val="24"/>
          <w:szCs w:val="24"/>
        </w:rPr>
        <w:t>for</w:t>
      </w:r>
      <w:r w:rsidR="00E11AA5" w:rsidRPr="00E11AA5">
        <w:rPr>
          <w:rFonts w:ascii="Times New Roman" w:hAnsi="Times New Roman" w:cs="Times New Roman"/>
          <w:spacing w:val="-8"/>
          <w:sz w:val="24"/>
          <w:szCs w:val="24"/>
        </w:rPr>
        <w:t xml:space="preserve"> </w:t>
      </w:r>
      <w:r w:rsidR="00E11AA5" w:rsidRPr="00E11AA5">
        <w:rPr>
          <w:rFonts w:ascii="Times New Roman" w:hAnsi="Times New Roman" w:cs="Times New Roman"/>
          <w:sz w:val="24"/>
          <w:szCs w:val="24"/>
        </w:rPr>
        <w:t xml:space="preserve">this </w:t>
      </w:r>
      <w:r w:rsidR="00E11AA5">
        <w:rPr>
          <w:rFonts w:ascii="Times New Roman" w:hAnsi="Times New Roman" w:cs="Times New Roman"/>
          <w:sz w:val="24"/>
          <w:szCs w:val="24"/>
        </w:rPr>
        <w:t>MOU wil</w:t>
      </w:r>
      <w:r w:rsidR="00E11AA5" w:rsidRPr="00E11AA5">
        <w:rPr>
          <w:rFonts w:ascii="Times New Roman" w:hAnsi="Times New Roman" w:cs="Times New Roman"/>
          <w:sz w:val="24"/>
          <w:szCs w:val="24"/>
        </w:rPr>
        <w:t>l be:</w:t>
      </w:r>
    </w:p>
    <w:p w14:paraId="25FC9119" w14:textId="77777777" w:rsidR="00E11AA5" w:rsidRPr="00E11AA5" w:rsidRDefault="00E11AA5" w:rsidP="00E11AA5">
      <w:pPr>
        <w:pStyle w:val="BodyText"/>
        <w:spacing w:before="1"/>
        <w:rPr>
          <w:rFonts w:ascii="Times New Roman" w:hAnsi="Times New Roman" w:cs="Times New Roman"/>
          <w:sz w:val="24"/>
          <w:szCs w:val="24"/>
        </w:rPr>
      </w:pPr>
    </w:p>
    <w:p w14:paraId="65574518" w14:textId="77777777" w:rsidR="00E11AA5" w:rsidRDefault="00910AF2" w:rsidP="00E11AA5">
      <w:pPr>
        <w:pStyle w:val="BodyText"/>
        <w:ind w:left="1165"/>
        <w:rPr>
          <w:rFonts w:ascii="Times New Roman" w:hAnsi="Times New Roman" w:cs="Times New Roman"/>
          <w:sz w:val="24"/>
          <w:szCs w:val="24"/>
        </w:rPr>
      </w:pPr>
      <w:r>
        <w:rPr>
          <w:rFonts w:ascii="Times New Roman" w:hAnsi="Times New Roman" w:cs="Times New Roman"/>
          <w:sz w:val="24"/>
          <w:szCs w:val="24"/>
        </w:rPr>
        <w:t>Name:</w:t>
      </w:r>
    </w:p>
    <w:p w14:paraId="6002A1D4" w14:textId="77777777" w:rsidR="00E11AA5" w:rsidRPr="00E11AA5" w:rsidRDefault="00910AF2" w:rsidP="00E11AA5">
      <w:pPr>
        <w:pStyle w:val="BodyText"/>
        <w:ind w:left="1165"/>
        <w:rPr>
          <w:rFonts w:ascii="Times New Roman" w:hAnsi="Times New Roman" w:cs="Times New Roman"/>
          <w:sz w:val="24"/>
          <w:szCs w:val="24"/>
        </w:rPr>
      </w:pPr>
      <w:r>
        <w:rPr>
          <w:rFonts w:ascii="Times New Roman" w:hAnsi="Times New Roman" w:cs="Times New Roman"/>
          <w:sz w:val="24"/>
          <w:szCs w:val="24"/>
        </w:rPr>
        <w:t>Title</w:t>
      </w:r>
    </w:p>
    <w:p w14:paraId="6007225F" w14:textId="77777777" w:rsidR="00910AF2" w:rsidRDefault="00B62F0F" w:rsidP="00E11AA5">
      <w:pPr>
        <w:pStyle w:val="BodyText"/>
        <w:ind w:left="1165" w:right="1074"/>
        <w:rPr>
          <w:rFonts w:ascii="Times New Roman" w:hAnsi="Times New Roman" w:cs="Times New Roman"/>
          <w:sz w:val="24"/>
          <w:szCs w:val="24"/>
        </w:rPr>
      </w:pPr>
      <w:r>
        <w:rPr>
          <w:rFonts w:ascii="Times New Roman" w:hAnsi="Times New Roman" w:cs="Times New Roman"/>
          <w:sz w:val="24"/>
          <w:szCs w:val="24"/>
        </w:rPr>
        <w:t>Oakland School for the Arts</w:t>
      </w:r>
    </w:p>
    <w:p w14:paraId="0CBE86FC" w14:textId="77777777" w:rsidR="00E11AA5" w:rsidRDefault="00910AF2" w:rsidP="00E11AA5">
      <w:pPr>
        <w:pStyle w:val="BodyText"/>
        <w:ind w:left="1165" w:right="1074"/>
        <w:rPr>
          <w:rFonts w:ascii="Times New Roman" w:hAnsi="Times New Roman" w:cs="Times New Roman"/>
          <w:sz w:val="24"/>
          <w:szCs w:val="24"/>
        </w:rPr>
      </w:pPr>
      <w:r>
        <w:rPr>
          <w:rFonts w:ascii="Times New Roman" w:hAnsi="Times New Roman" w:cs="Times New Roman"/>
          <w:sz w:val="24"/>
          <w:szCs w:val="24"/>
        </w:rPr>
        <w:t xml:space="preserve">Address: </w:t>
      </w:r>
    </w:p>
    <w:p w14:paraId="044D1751" w14:textId="77777777" w:rsidR="00E11AA5" w:rsidRDefault="00E11AA5" w:rsidP="00B62F0F">
      <w:pPr>
        <w:pStyle w:val="BodyText"/>
        <w:spacing w:before="1"/>
        <w:ind w:left="1165"/>
        <w:rPr>
          <w:rFonts w:ascii="Times New Roman" w:hAnsi="Times New Roman" w:cs="Times New Roman"/>
          <w:sz w:val="24"/>
          <w:szCs w:val="24"/>
        </w:rPr>
      </w:pPr>
      <w:r>
        <w:rPr>
          <w:rFonts w:ascii="Times New Roman" w:hAnsi="Times New Roman" w:cs="Times New Roman"/>
          <w:sz w:val="24"/>
          <w:szCs w:val="24"/>
        </w:rPr>
        <w:t>Email/phone</w:t>
      </w:r>
      <w:r w:rsidR="00910AF2">
        <w:rPr>
          <w:rFonts w:ascii="Times New Roman" w:hAnsi="Times New Roman" w:cs="Times New Roman"/>
          <w:sz w:val="24"/>
          <w:szCs w:val="24"/>
        </w:rPr>
        <w:t>:</w:t>
      </w:r>
    </w:p>
    <w:p w14:paraId="1C842085" w14:textId="77777777" w:rsidR="00B62F0F" w:rsidRDefault="00B62F0F" w:rsidP="00B62F0F">
      <w:pPr>
        <w:pStyle w:val="BodyText"/>
        <w:spacing w:before="1"/>
        <w:ind w:left="1165"/>
        <w:rPr>
          <w:rFonts w:ascii="Times New Roman" w:hAnsi="Times New Roman" w:cs="Times New Roman"/>
          <w:sz w:val="24"/>
          <w:szCs w:val="24"/>
        </w:rPr>
      </w:pPr>
    </w:p>
    <w:p w14:paraId="13E05A99" w14:textId="77777777" w:rsidR="00E11AA5" w:rsidRPr="00E11AA5" w:rsidRDefault="00B62F0F" w:rsidP="00B62F0F">
      <w:pPr>
        <w:pStyle w:val="BodyText"/>
        <w:ind w:left="1060" w:right="1369"/>
        <w:rPr>
          <w:rFonts w:ascii="Times New Roman" w:hAnsi="Times New Roman" w:cs="Times New Roman"/>
          <w:sz w:val="24"/>
          <w:szCs w:val="24"/>
        </w:rPr>
      </w:pPr>
      <w:r>
        <w:rPr>
          <w:rFonts w:ascii="Times New Roman" w:hAnsi="Times New Roman" w:cs="Times New Roman"/>
          <w:sz w:val="24"/>
          <w:szCs w:val="24"/>
        </w:rPr>
        <w:t xml:space="preserve">Consultant’s </w:t>
      </w:r>
      <w:r w:rsidR="00E11AA5" w:rsidRPr="00E11AA5">
        <w:rPr>
          <w:rFonts w:ascii="Times New Roman" w:hAnsi="Times New Roman" w:cs="Times New Roman"/>
          <w:spacing w:val="-10"/>
          <w:sz w:val="24"/>
          <w:szCs w:val="24"/>
        </w:rPr>
        <w:t xml:space="preserve"> </w:t>
      </w:r>
      <w:r w:rsidR="00E11AA5" w:rsidRPr="00E11AA5">
        <w:rPr>
          <w:rFonts w:ascii="Times New Roman" w:hAnsi="Times New Roman" w:cs="Times New Roman"/>
          <w:sz w:val="24"/>
          <w:szCs w:val="24"/>
        </w:rPr>
        <w:t>designated</w:t>
      </w:r>
      <w:r w:rsidR="00E11AA5" w:rsidRPr="00E11AA5">
        <w:rPr>
          <w:rFonts w:ascii="Times New Roman" w:hAnsi="Times New Roman" w:cs="Times New Roman"/>
          <w:spacing w:val="-10"/>
          <w:sz w:val="24"/>
          <w:szCs w:val="24"/>
        </w:rPr>
        <w:t xml:space="preserve"> </w:t>
      </w:r>
      <w:r w:rsidR="00E11AA5" w:rsidRPr="00E11AA5">
        <w:rPr>
          <w:rFonts w:ascii="Times New Roman" w:hAnsi="Times New Roman" w:cs="Times New Roman"/>
          <w:sz w:val="24"/>
          <w:szCs w:val="24"/>
        </w:rPr>
        <w:t>contact</w:t>
      </w:r>
      <w:r w:rsidR="00E11AA5" w:rsidRPr="00E11AA5">
        <w:rPr>
          <w:rFonts w:ascii="Times New Roman" w:hAnsi="Times New Roman" w:cs="Times New Roman"/>
          <w:spacing w:val="-10"/>
          <w:sz w:val="24"/>
          <w:szCs w:val="24"/>
        </w:rPr>
        <w:t xml:space="preserve"> </w:t>
      </w:r>
      <w:r w:rsidR="00E11AA5" w:rsidRPr="00E11AA5">
        <w:rPr>
          <w:rFonts w:ascii="Times New Roman" w:hAnsi="Times New Roman" w:cs="Times New Roman"/>
          <w:sz w:val="24"/>
          <w:szCs w:val="24"/>
        </w:rPr>
        <w:t>for</w:t>
      </w:r>
      <w:r w:rsidR="00E11AA5" w:rsidRPr="00E11AA5">
        <w:rPr>
          <w:rFonts w:ascii="Times New Roman" w:hAnsi="Times New Roman" w:cs="Times New Roman"/>
          <w:spacing w:val="-10"/>
          <w:sz w:val="24"/>
          <w:szCs w:val="24"/>
        </w:rPr>
        <w:t xml:space="preserve"> </w:t>
      </w:r>
      <w:r w:rsidR="00E11AA5" w:rsidRPr="00E11AA5">
        <w:rPr>
          <w:rFonts w:ascii="Times New Roman" w:hAnsi="Times New Roman" w:cs="Times New Roman"/>
          <w:sz w:val="24"/>
          <w:szCs w:val="24"/>
        </w:rPr>
        <w:t xml:space="preserve">this </w:t>
      </w:r>
      <w:r w:rsidR="00E11AA5">
        <w:rPr>
          <w:rFonts w:ascii="Times New Roman" w:hAnsi="Times New Roman" w:cs="Times New Roman"/>
          <w:sz w:val="24"/>
          <w:szCs w:val="24"/>
        </w:rPr>
        <w:t>MOU will</w:t>
      </w:r>
      <w:r w:rsidR="00E11AA5" w:rsidRPr="00E11AA5">
        <w:rPr>
          <w:rFonts w:ascii="Times New Roman" w:hAnsi="Times New Roman" w:cs="Times New Roman"/>
          <w:sz w:val="24"/>
          <w:szCs w:val="24"/>
        </w:rPr>
        <w:t xml:space="preserve"> be:</w:t>
      </w:r>
    </w:p>
    <w:p w14:paraId="21004F9D" w14:textId="77777777" w:rsidR="00E11AA5" w:rsidRPr="00E11AA5" w:rsidRDefault="00E11AA5" w:rsidP="00E11AA5">
      <w:pPr>
        <w:pStyle w:val="BodyText"/>
        <w:spacing w:before="1"/>
        <w:rPr>
          <w:rFonts w:ascii="Times New Roman" w:hAnsi="Times New Roman" w:cs="Times New Roman"/>
          <w:sz w:val="24"/>
          <w:szCs w:val="24"/>
        </w:rPr>
      </w:pPr>
    </w:p>
    <w:p w14:paraId="23FAFE12" w14:textId="77777777" w:rsidR="00E11AA5" w:rsidRPr="00D52869" w:rsidRDefault="00B62F0F" w:rsidP="00E11AA5">
      <w:pPr>
        <w:pStyle w:val="Heading2"/>
        <w:rPr>
          <w:rFonts w:ascii="Times New Roman" w:hAnsi="Times New Roman" w:cs="Times New Roman"/>
          <w:b w:val="0"/>
          <w:bCs w:val="0"/>
          <w:sz w:val="24"/>
          <w:szCs w:val="24"/>
        </w:rPr>
      </w:pPr>
      <w:r w:rsidRPr="00D52869">
        <w:rPr>
          <w:rFonts w:ascii="Times New Roman" w:hAnsi="Times New Roman" w:cs="Times New Roman"/>
          <w:b w:val="0"/>
          <w:bCs w:val="0"/>
          <w:sz w:val="24"/>
          <w:szCs w:val="24"/>
        </w:rPr>
        <w:t>Julie</w:t>
      </w:r>
      <w:r w:rsidR="00E964D0" w:rsidRPr="00D52869">
        <w:rPr>
          <w:rFonts w:ascii="Times New Roman" w:hAnsi="Times New Roman" w:cs="Times New Roman"/>
          <w:b w:val="0"/>
          <w:bCs w:val="0"/>
          <w:sz w:val="24"/>
          <w:szCs w:val="24"/>
        </w:rPr>
        <w:t xml:space="preserve"> Fry</w:t>
      </w:r>
    </w:p>
    <w:p w14:paraId="6EF1CFAE" w14:textId="77777777" w:rsidR="00E11AA5" w:rsidRDefault="00B62F0F" w:rsidP="00E11AA5">
      <w:pPr>
        <w:pStyle w:val="BodyText"/>
        <w:ind w:left="1060"/>
        <w:rPr>
          <w:rFonts w:ascii="Times New Roman" w:hAnsi="Times New Roman" w:cs="Times New Roman"/>
          <w:sz w:val="24"/>
          <w:szCs w:val="24"/>
        </w:rPr>
      </w:pPr>
      <w:r>
        <w:rPr>
          <w:rFonts w:ascii="Times New Roman" w:hAnsi="Times New Roman" w:cs="Times New Roman"/>
          <w:sz w:val="24"/>
          <w:szCs w:val="24"/>
        </w:rPr>
        <w:t>Dot to Dot Consulting, Inc.</w:t>
      </w:r>
    </w:p>
    <w:p w14:paraId="4DB92991" w14:textId="77777777" w:rsidR="00B62F0F" w:rsidRDefault="00B62F0F" w:rsidP="00E11AA5">
      <w:pPr>
        <w:pStyle w:val="BodyText"/>
        <w:ind w:left="1060"/>
        <w:rPr>
          <w:rFonts w:ascii="Times New Roman" w:hAnsi="Times New Roman" w:cs="Times New Roman"/>
          <w:sz w:val="24"/>
          <w:szCs w:val="24"/>
        </w:rPr>
      </w:pPr>
      <w:r>
        <w:rPr>
          <w:rFonts w:ascii="Times New Roman" w:hAnsi="Times New Roman" w:cs="Times New Roman"/>
          <w:sz w:val="24"/>
          <w:szCs w:val="24"/>
        </w:rPr>
        <w:lastRenderedPageBreak/>
        <w:t>Xxxx</w:t>
      </w:r>
    </w:p>
    <w:p w14:paraId="537C741E" w14:textId="77777777" w:rsidR="00B62F0F" w:rsidRDefault="00B62F0F" w:rsidP="00E11AA5">
      <w:pPr>
        <w:pStyle w:val="BodyText"/>
        <w:ind w:left="1060"/>
        <w:rPr>
          <w:rFonts w:ascii="Times New Roman" w:hAnsi="Times New Roman" w:cs="Times New Roman"/>
          <w:sz w:val="24"/>
          <w:szCs w:val="24"/>
        </w:rPr>
      </w:pPr>
      <w:r>
        <w:rPr>
          <w:rFonts w:ascii="Times New Roman" w:hAnsi="Times New Roman" w:cs="Times New Roman"/>
          <w:sz w:val="24"/>
          <w:szCs w:val="24"/>
        </w:rPr>
        <w:t>Xxxx</w:t>
      </w:r>
    </w:p>
    <w:p w14:paraId="687F97EF" w14:textId="77777777" w:rsidR="00B62F0F" w:rsidRPr="00E11AA5" w:rsidRDefault="00B62F0F" w:rsidP="00E11AA5">
      <w:pPr>
        <w:pStyle w:val="BodyText"/>
        <w:ind w:left="1060"/>
        <w:rPr>
          <w:rFonts w:ascii="Times New Roman" w:hAnsi="Times New Roman" w:cs="Times New Roman"/>
          <w:sz w:val="24"/>
          <w:szCs w:val="24"/>
        </w:rPr>
      </w:pPr>
      <w:r>
        <w:rPr>
          <w:rFonts w:ascii="Times New Roman" w:hAnsi="Times New Roman" w:cs="Times New Roman"/>
          <w:sz w:val="24"/>
          <w:szCs w:val="24"/>
        </w:rPr>
        <w:t>Xxxxx/xxxxxx</w:t>
      </w:r>
    </w:p>
    <w:p w14:paraId="01F4A164" w14:textId="77777777" w:rsidR="00D514E3" w:rsidRPr="001157FD" w:rsidRDefault="00D514E3" w:rsidP="004519B6">
      <w:pPr>
        <w:rPr>
          <w:rFonts w:ascii="Times New Roman" w:hAnsi="Times New Roman" w:cs="Times New Roman"/>
          <w:sz w:val="24"/>
          <w:szCs w:val="24"/>
        </w:rPr>
      </w:pPr>
    </w:p>
    <w:p w14:paraId="20E02C95" w14:textId="77777777" w:rsidR="004519B6" w:rsidRPr="001157FD" w:rsidRDefault="00645B20">
      <w:pPr>
        <w:rPr>
          <w:rFonts w:ascii="Times New Roman" w:hAnsi="Times New Roman" w:cs="Times New Roman"/>
          <w:sz w:val="24"/>
          <w:szCs w:val="24"/>
        </w:rPr>
      </w:pPr>
      <w:r w:rsidRPr="00645B20">
        <w:rPr>
          <w:rFonts w:ascii="Times New Roman" w:hAnsi="Times New Roman" w:cs="Times New Roman"/>
          <w:sz w:val="24"/>
          <w:szCs w:val="24"/>
        </w:rPr>
        <w:t xml:space="preserve">IN WITNESS WHEREOF, this </w:t>
      </w:r>
      <w:r>
        <w:rPr>
          <w:rFonts w:ascii="Times New Roman" w:hAnsi="Times New Roman" w:cs="Times New Roman"/>
          <w:sz w:val="24"/>
          <w:szCs w:val="24"/>
        </w:rPr>
        <w:t>MOU</w:t>
      </w:r>
      <w:r w:rsidRPr="00645B20">
        <w:rPr>
          <w:rFonts w:ascii="Times New Roman" w:hAnsi="Times New Roman" w:cs="Times New Roman"/>
          <w:sz w:val="24"/>
          <w:szCs w:val="24"/>
        </w:rPr>
        <w:t xml:space="preserve"> is executed as of the </w:t>
      </w:r>
      <w:r>
        <w:rPr>
          <w:rFonts w:ascii="Times New Roman" w:hAnsi="Times New Roman" w:cs="Times New Roman"/>
          <w:sz w:val="24"/>
          <w:szCs w:val="24"/>
        </w:rPr>
        <w:t xml:space="preserve">last </w:t>
      </w:r>
      <w:r w:rsidRPr="00645B20">
        <w:rPr>
          <w:rFonts w:ascii="Times New Roman" w:hAnsi="Times New Roman" w:cs="Times New Roman"/>
          <w:sz w:val="24"/>
          <w:szCs w:val="24"/>
        </w:rPr>
        <w:t xml:space="preserve">date </w:t>
      </w:r>
      <w:r>
        <w:rPr>
          <w:rFonts w:ascii="Times New Roman" w:hAnsi="Times New Roman" w:cs="Times New Roman"/>
          <w:sz w:val="24"/>
          <w:szCs w:val="24"/>
        </w:rPr>
        <w:t>set forth below.</w:t>
      </w:r>
    </w:p>
    <w:p w14:paraId="531B0CE6" w14:textId="77777777" w:rsidR="004519B6" w:rsidRPr="001157FD" w:rsidRDefault="004519B6">
      <w:pPr>
        <w:rPr>
          <w:rFonts w:ascii="Times New Roman" w:hAnsi="Times New Roman" w:cs="Times New Roman"/>
          <w:sz w:val="24"/>
          <w:szCs w:val="24"/>
        </w:rPr>
      </w:pPr>
    </w:p>
    <w:p w14:paraId="4FCAA9F2" w14:textId="77777777" w:rsidR="00B62F0F" w:rsidRDefault="00B62F0F" w:rsidP="00B62F0F">
      <w:pPr>
        <w:spacing w:after="0" w:line="240" w:lineRule="auto"/>
        <w:rPr>
          <w:rFonts w:ascii="Times New Roman" w:hAnsi="Times New Roman" w:cs="Times New Roman"/>
          <w:sz w:val="24"/>
          <w:szCs w:val="24"/>
        </w:rPr>
      </w:pPr>
      <w:r>
        <w:rPr>
          <w:rFonts w:ascii="Times New Roman" w:hAnsi="Times New Roman" w:cs="Times New Roman"/>
          <w:sz w:val="24"/>
          <w:szCs w:val="24"/>
        </w:rPr>
        <w:t>OAKLAND SCHOOL FOR THE ART</w:t>
      </w:r>
      <w:r w:rsidR="007F0667">
        <w:rPr>
          <w:rFonts w:ascii="Times New Roman" w:hAnsi="Times New Roman" w:cs="Times New Roman"/>
          <w:sz w:val="24"/>
          <w:szCs w:val="24"/>
        </w:rPr>
        <w:t>S</w:t>
      </w:r>
    </w:p>
    <w:p w14:paraId="2CE69350" w14:textId="77777777" w:rsidR="004519B6" w:rsidRPr="001157FD" w:rsidRDefault="0038170A" w:rsidP="008929D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62F0F">
        <w:rPr>
          <w:rFonts w:ascii="Times New Roman" w:hAnsi="Times New Roman" w:cs="Times New Roman"/>
          <w:sz w:val="24"/>
          <w:szCs w:val="24"/>
        </w:rPr>
        <w:t>OSA</w:t>
      </w:r>
      <w:r>
        <w:rPr>
          <w:rFonts w:ascii="Times New Roman" w:hAnsi="Times New Roman" w:cs="Times New Roman"/>
          <w:sz w:val="24"/>
          <w:szCs w:val="24"/>
        </w:rPr>
        <w:t>)</w:t>
      </w:r>
    </w:p>
    <w:p w14:paraId="24AE3B35" w14:textId="77777777" w:rsidR="004519B6" w:rsidRDefault="004519B6">
      <w:pPr>
        <w:rPr>
          <w:rFonts w:ascii="Times New Roman" w:hAnsi="Times New Roman" w:cs="Times New Roman"/>
          <w:sz w:val="24"/>
          <w:szCs w:val="24"/>
        </w:rPr>
      </w:pPr>
    </w:p>
    <w:p w14:paraId="4B221D3F" w14:textId="77777777" w:rsidR="0038170A" w:rsidRPr="001157FD" w:rsidRDefault="0038170A">
      <w:pPr>
        <w:rPr>
          <w:rFonts w:ascii="Times New Roman" w:hAnsi="Times New Roman" w:cs="Times New Roman"/>
          <w:sz w:val="24"/>
          <w:szCs w:val="24"/>
        </w:rPr>
      </w:pPr>
    </w:p>
    <w:p w14:paraId="76C8CE2E" w14:textId="77777777" w:rsidR="00E36FC7" w:rsidRDefault="004519B6">
      <w:pPr>
        <w:rPr>
          <w:rFonts w:ascii="Times New Roman" w:hAnsi="Times New Roman" w:cs="Times New Roman"/>
          <w:sz w:val="24"/>
          <w:szCs w:val="24"/>
        </w:rPr>
      </w:pPr>
      <w:r w:rsidRPr="001157FD">
        <w:rPr>
          <w:rFonts w:ascii="Times New Roman" w:hAnsi="Times New Roman" w:cs="Times New Roman"/>
          <w:sz w:val="24"/>
          <w:szCs w:val="24"/>
        </w:rPr>
        <w:t>______________________________________</w:t>
      </w:r>
      <w:r w:rsidRPr="001157FD">
        <w:rPr>
          <w:rFonts w:ascii="Times New Roman" w:hAnsi="Times New Roman" w:cs="Times New Roman"/>
          <w:sz w:val="24"/>
          <w:szCs w:val="24"/>
        </w:rPr>
        <w:tab/>
      </w:r>
      <w:r w:rsidRPr="001157FD">
        <w:rPr>
          <w:rFonts w:ascii="Times New Roman" w:hAnsi="Times New Roman" w:cs="Times New Roman"/>
          <w:sz w:val="24"/>
          <w:szCs w:val="24"/>
        </w:rPr>
        <w:tab/>
      </w:r>
      <w:r w:rsidRPr="001157FD">
        <w:rPr>
          <w:rFonts w:ascii="Times New Roman" w:hAnsi="Times New Roman" w:cs="Times New Roman"/>
          <w:sz w:val="24"/>
          <w:szCs w:val="24"/>
        </w:rPr>
        <w:tab/>
        <w:t>_____________________</w:t>
      </w:r>
      <w:r w:rsidRPr="001157FD">
        <w:rPr>
          <w:rFonts w:ascii="Times New Roman" w:hAnsi="Times New Roman" w:cs="Times New Roman"/>
          <w:sz w:val="24"/>
          <w:szCs w:val="24"/>
        </w:rPr>
        <w:br/>
      </w:r>
      <w:r w:rsidR="0038170A">
        <w:rPr>
          <w:rFonts w:ascii="Times New Roman" w:hAnsi="Times New Roman" w:cs="Times New Roman"/>
          <w:sz w:val="24"/>
          <w:szCs w:val="24"/>
        </w:rPr>
        <w:t xml:space="preserve"> </w:t>
      </w:r>
    </w:p>
    <w:p w14:paraId="109AA1D1" w14:textId="77777777" w:rsidR="004519B6" w:rsidRPr="001157FD" w:rsidRDefault="0038170A">
      <w:pPr>
        <w:rPr>
          <w:rFonts w:ascii="Times New Roman" w:hAnsi="Times New Roman" w:cs="Times New Roman"/>
          <w:sz w:val="24"/>
          <w:szCs w:val="24"/>
        </w:rPr>
      </w:pPr>
      <w:r>
        <w:rPr>
          <w:rFonts w:ascii="Times New Roman" w:hAnsi="Times New Roman" w:cs="Times New Roman"/>
          <w:sz w:val="24"/>
          <w:szCs w:val="24"/>
        </w:rPr>
        <w:t>_________________</w:t>
      </w:r>
      <w:r w:rsidR="004519B6" w:rsidRPr="001157FD">
        <w:rPr>
          <w:rFonts w:ascii="Times New Roman" w:hAnsi="Times New Roman" w:cs="Times New Roman"/>
          <w:sz w:val="24"/>
          <w:szCs w:val="24"/>
        </w:rPr>
        <w:t xml:space="preserve">, </w:t>
      </w:r>
      <w:r w:rsidR="00645B20">
        <w:rPr>
          <w:rFonts w:ascii="Times New Roman" w:hAnsi="Times New Roman" w:cs="Times New Roman"/>
          <w:sz w:val="24"/>
          <w:szCs w:val="24"/>
        </w:rPr>
        <w:t>Title</w:t>
      </w:r>
      <w:r w:rsidR="004519B6" w:rsidRPr="001157FD">
        <w:rPr>
          <w:rFonts w:ascii="Times New Roman" w:hAnsi="Times New Roman" w:cs="Times New Roman"/>
          <w:sz w:val="24"/>
          <w:szCs w:val="24"/>
        </w:rPr>
        <w:tab/>
      </w:r>
      <w:r w:rsidR="004519B6" w:rsidRPr="001157FD">
        <w:rPr>
          <w:rFonts w:ascii="Times New Roman" w:hAnsi="Times New Roman" w:cs="Times New Roman"/>
          <w:sz w:val="24"/>
          <w:szCs w:val="24"/>
        </w:rPr>
        <w:tab/>
      </w:r>
      <w:r w:rsidR="004519B6" w:rsidRPr="001157FD">
        <w:rPr>
          <w:rFonts w:ascii="Times New Roman" w:hAnsi="Times New Roman" w:cs="Times New Roman"/>
          <w:sz w:val="24"/>
          <w:szCs w:val="24"/>
        </w:rPr>
        <w:tab/>
      </w:r>
      <w:r w:rsidR="004519B6" w:rsidRPr="001157FD">
        <w:rPr>
          <w:rFonts w:ascii="Times New Roman" w:hAnsi="Times New Roman" w:cs="Times New Roman"/>
          <w:sz w:val="24"/>
          <w:szCs w:val="24"/>
        </w:rPr>
        <w:tab/>
      </w:r>
      <w:r w:rsidR="008929D8">
        <w:rPr>
          <w:rFonts w:ascii="Times New Roman" w:hAnsi="Times New Roman" w:cs="Times New Roman"/>
          <w:sz w:val="24"/>
          <w:szCs w:val="24"/>
        </w:rPr>
        <w:tab/>
      </w:r>
      <w:r w:rsidR="008929D8">
        <w:rPr>
          <w:rFonts w:ascii="Times New Roman" w:hAnsi="Times New Roman" w:cs="Times New Roman"/>
          <w:sz w:val="24"/>
          <w:szCs w:val="24"/>
        </w:rPr>
        <w:tab/>
      </w:r>
      <w:r w:rsidR="004519B6" w:rsidRPr="001157FD">
        <w:rPr>
          <w:rFonts w:ascii="Times New Roman" w:hAnsi="Times New Roman" w:cs="Times New Roman"/>
          <w:sz w:val="24"/>
          <w:szCs w:val="24"/>
        </w:rPr>
        <w:t>Date</w:t>
      </w:r>
    </w:p>
    <w:p w14:paraId="173E8002" w14:textId="77777777" w:rsidR="004519B6" w:rsidRPr="001157FD" w:rsidRDefault="004519B6">
      <w:pPr>
        <w:rPr>
          <w:rFonts w:ascii="Times New Roman" w:hAnsi="Times New Roman" w:cs="Times New Roman"/>
          <w:sz w:val="24"/>
          <w:szCs w:val="24"/>
        </w:rPr>
      </w:pPr>
    </w:p>
    <w:p w14:paraId="53C17F3A" w14:textId="77777777" w:rsidR="008929D8" w:rsidRDefault="00DA7230" w:rsidP="008929D8">
      <w:pPr>
        <w:spacing w:after="0" w:line="240" w:lineRule="auto"/>
        <w:rPr>
          <w:rFonts w:ascii="Times New Roman" w:hAnsi="Times New Roman" w:cs="Times New Roman"/>
          <w:sz w:val="24"/>
          <w:szCs w:val="24"/>
        </w:rPr>
      </w:pPr>
      <w:r>
        <w:rPr>
          <w:rFonts w:ascii="Times New Roman" w:hAnsi="Times New Roman" w:cs="Times New Roman"/>
          <w:sz w:val="24"/>
          <w:szCs w:val="24"/>
        </w:rPr>
        <w:t>DOT TO DOT CONSULTING, INC.</w:t>
      </w:r>
    </w:p>
    <w:p w14:paraId="413ABE3E" w14:textId="77777777" w:rsidR="00DA7230" w:rsidRPr="001157FD" w:rsidRDefault="00DA7230" w:rsidP="008929D8">
      <w:pPr>
        <w:spacing w:after="0" w:line="240" w:lineRule="auto"/>
        <w:rPr>
          <w:rFonts w:ascii="Times New Roman" w:hAnsi="Times New Roman" w:cs="Times New Roman"/>
          <w:sz w:val="24"/>
          <w:szCs w:val="24"/>
        </w:rPr>
      </w:pPr>
      <w:r>
        <w:rPr>
          <w:rFonts w:ascii="Times New Roman" w:hAnsi="Times New Roman" w:cs="Times New Roman"/>
          <w:sz w:val="24"/>
          <w:szCs w:val="24"/>
        </w:rPr>
        <w:t>(CONSULTANT)</w:t>
      </w:r>
    </w:p>
    <w:p w14:paraId="05A13921" w14:textId="77777777" w:rsidR="004519B6" w:rsidRPr="001157FD" w:rsidRDefault="004519B6">
      <w:pPr>
        <w:rPr>
          <w:rFonts w:ascii="Times New Roman" w:hAnsi="Times New Roman" w:cs="Times New Roman"/>
          <w:sz w:val="24"/>
          <w:szCs w:val="24"/>
        </w:rPr>
      </w:pPr>
    </w:p>
    <w:p w14:paraId="151949FC" w14:textId="77777777" w:rsidR="00E36FC7" w:rsidRDefault="004519B6">
      <w:pPr>
        <w:rPr>
          <w:rFonts w:ascii="Times New Roman" w:hAnsi="Times New Roman" w:cs="Times New Roman"/>
          <w:sz w:val="24"/>
          <w:szCs w:val="24"/>
        </w:rPr>
      </w:pPr>
      <w:r w:rsidRPr="001157FD">
        <w:rPr>
          <w:rFonts w:ascii="Times New Roman" w:hAnsi="Times New Roman" w:cs="Times New Roman"/>
          <w:sz w:val="24"/>
          <w:szCs w:val="24"/>
        </w:rPr>
        <w:t>______________________________________</w:t>
      </w:r>
      <w:r w:rsidRPr="001157FD">
        <w:rPr>
          <w:rFonts w:ascii="Times New Roman" w:hAnsi="Times New Roman" w:cs="Times New Roman"/>
          <w:sz w:val="24"/>
          <w:szCs w:val="24"/>
        </w:rPr>
        <w:tab/>
      </w:r>
      <w:r w:rsidRPr="001157FD">
        <w:rPr>
          <w:rFonts w:ascii="Times New Roman" w:hAnsi="Times New Roman" w:cs="Times New Roman"/>
          <w:sz w:val="24"/>
          <w:szCs w:val="24"/>
        </w:rPr>
        <w:tab/>
      </w:r>
      <w:r w:rsidRPr="001157FD">
        <w:rPr>
          <w:rFonts w:ascii="Times New Roman" w:hAnsi="Times New Roman" w:cs="Times New Roman"/>
          <w:sz w:val="24"/>
          <w:szCs w:val="24"/>
        </w:rPr>
        <w:tab/>
        <w:t>_____________________</w:t>
      </w:r>
      <w:r w:rsidRPr="001157FD">
        <w:rPr>
          <w:rFonts w:ascii="Times New Roman" w:hAnsi="Times New Roman" w:cs="Times New Roman"/>
          <w:sz w:val="24"/>
          <w:szCs w:val="24"/>
        </w:rPr>
        <w:br/>
      </w:r>
      <w:r w:rsidR="00DA7230">
        <w:rPr>
          <w:rFonts w:ascii="Times New Roman" w:hAnsi="Times New Roman" w:cs="Times New Roman"/>
          <w:sz w:val="24"/>
          <w:szCs w:val="24"/>
        </w:rPr>
        <w:t xml:space="preserve">Julie </w:t>
      </w:r>
      <w:r w:rsidR="00E36FC7">
        <w:rPr>
          <w:rFonts w:ascii="Times New Roman" w:hAnsi="Times New Roman" w:cs="Times New Roman"/>
          <w:sz w:val="24"/>
          <w:szCs w:val="24"/>
        </w:rPr>
        <w:t>Fry</w:t>
      </w:r>
    </w:p>
    <w:p w14:paraId="0637F55C" w14:textId="77777777" w:rsidR="004519B6" w:rsidRPr="001157FD" w:rsidRDefault="00E36FC7">
      <w:pPr>
        <w:rPr>
          <w:rFonts w:ascii="Times New Roman" w:hAnsi="Times New Roman" w:cs="Times New Roman"/>
          <w:sz w:val="24"/>
          <w:szCs w:val="24"/>
        </w:rPr>
      </w:pPr>
      <w:r>
        <w:rPr>
          <w:rFonts w:ascii="Times New Roman" w:hAnsi="Times New Roman" w:cs="Times New Roman"/>
          <w:sz w:val="24"/>
          <w:szCs w:val="24"/>
        </w:rPr>
        <w:t>_________________, Title</w:t>
      </w:r>
      <w:r w:rsidR="004519B6" w:rsidRPr="001157FD">
        <w:rPr>
          <w:rFonts w:ascii="Times New Roman" w:hAnsi="Times New Roman" w:cs="Times New Roman"/>
          <w:sz w:val="24"/>
          <w:szCs w:val="24"/>
        </w:rPr>
        <w:tab/>
      </w:r>
      <w:r w:rsidR="004519B6" w:rsidRPr="001157FD">
        <w:rPr>
          <w:rFonts w:ascii="Times New Roman" w:hAnsi="Times New Roman" w:cs="Times New Roman"/>
          <w:sz w:val="24"/>
          <w:szCs w:val="24"/>
        </w:rPr>
        <w:tab/>
      </w:r>
      <w:r w:rsidR="004519B6" w:rsidRPr="001157FD">
        <w:rPr>
          <w:rFonts w:ascii="Times New Roman" w:hAnsi="Times New Roman" w:cs="Times New Roman"/>
          <w:sz w:val="24"/>
          <w:szCs w:val="24"/>
        </w:rPr>
        <w:tab/>
      </w:r>
      <w:r w:rsidR="004519B6" w:rsidRPr="001157FD">
        <w:rPr>
          <w:rFonts w:ascii="Times New Roman" w:hAnsi="Times New Roman" w:cs="Times New Roman"/>
          <w:sz w:val="24"/>
          <w:szCs w:val="24"/>
        </w:rPr>
        <w:tab/>
      </w:r>
      <w:r w:rsidR="00DA7230">
        <w:rPr>
          <w:rFonts w:ascii="Times New Roman" w:hAnsi="Times New Roman" w:cs="Times New Roman"/>
          <w:sz w:val="24"/>
          <w:szCs w:val="24"/>
        </w:rPr>
        <w:tab/>
      </w:r>
      <w:r w:rsidR="00DA7230">
        <w:rPr>
          <w:rFonts w:ascii="Times New Roman" w:hAnsi="Times New Roman" w:cs="Times New Roman"/>
          <w:sz w:val="24"/>
          <w:szCs w:val="24"/>
        </w:rPr>
        <w:tab/>
      </w:r>
      <w:r w:rsidR="004519B6" w:rsidRPr="001157FD">
        <w:rPr>
          <w:rFonts w:ascii="Times New Roman" w:hAnsi="Times New Roman" w:cs="Times New Roman"/>
          <w:sz w:val="24"/>
          <w:szCs w:val="24"/>
        </w:rPr>
        <w:t>Date</w:t>
      </w:r>
    </w:p>
    <w:sectPr w:rsidR="004519B6" w:rsidRPr="001157F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3FFE4" w14:textId="77777777" w:rsidR="004C4A3E" w:rsidRDefault="004C4A3E" w:rsidP="004C6D0D">
      <w:pPr>
        <w:spacing w:after="0" w:line="240" w:lineRule="auto"/>
      </w:pPr>
      <w:r>
        <w:separator/>
      </w:r>
    </w:p>
  </w:endnote>
  <w:endnote w:type="continuationSeparator" w:id="0">
    <w:p w14:paraId="4D73BE79" w14:textId="77777777" w:rsidR="004C4A3E" w:rsidRDefault="004C4A3E" w:rsidP="004C6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4527260"/>
      <w:docPartObj>
        <w:docPartGallery w:val="Page Numbers (Bottom of Page)"/>
        <w:docPartUnique/>
      </w:docPartObj>
    </w:sdtPr>
    <w:sdtContent>
      <w:sdt>
        <w:sdtPr>
          <w:id w:val="-1769616900"/>
          <w:docPartObj>
            <w:docPartGallery w:val="Page Numbers (Top of Page)"/>
            <w:docPartUnique/>
          </w:docPartObj>
        </w:sdtPr>
        <w:sdtContent>
          <w:p w14:paraId="427F2FF8" w14:textId="77777777" w:rsidR="00637B06" w:rsidRDefault="00637B06">
            <w:pPr>
              <w:pStyle w:val="Footer"/>
              <w:jc w:val="right"/>
            </w:pPr>
            <w:r>
              <w:t xml:space="preserve">Page </w:t>
            </w:r>
            <w:r>
              <w:rPr>
                <w:b/>
                <w:bCs/>
                <w:noProof/>
              </w:rPr>
              <w:t>2</w:t>
            </w:r>
            <w:r>
              <w:t xml:space="preserve"> of </w:t>
            </w:r>
            <w:r>
              <w:rPr>
                <w:b/>
                <w:bCs/>
                <w:noProof/>
              </w:rPr>
              <w:t>2</w:t>
            </w:r>
          </w:p>
        </w:sdtContent>
      </w:sdt>
    </w:sdtContent>
  </w:sdt>
  <w:p w14:paraId="2460240C" w14:textId="77777777" w:rsidR="004C6D0D" w:rsidRDefault="004C6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8E3DE" w14:textId="77777777" w:rsidR="004C4A3E" w:rsidRDefault="004C4A3E" w:rsidP="004C6D0D">
      <w:pPr>
        <w:spacing w:after="0" w:line="240" w:lineRule="auto"/>
      </w:pPr>
      <w:r>
        <w:separator/>
      </w:r>
    </w:p>
  </w:footnote>
  <w:footnote w:type="continuationSeparator" w:id="0">
    <w:p w14:paraId="1275847A" w14:textId="77777777" w:rsidR="004C4A3E" w:rsidRDefault="004C4A3E" w:rsidP="004C6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4785561"/>
      <w:docPartObj>
        <w:docPartGallery w:val="Watermarks"/>
        <w:docPartUnique/>
      </w:docPartObj>
    </w:sdtPr>
    <w:sdtContent>
      <w:p w14:paraId="53C590C2" w14:textId="77777777" w:rsidR="004C6D0D" w:rsidRDefault="00000000">
        <w:pPr>
          <w:pStyle w:val="Header"/>
        </w:pPr>
        <w:r>
          <w:rPr>
            <w:noProof/>
          </w:rPr>
          <w:pict w14:anchorId="7A2039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83112"/>
    <w:multiLevelType w:val="hybridMultilevel"/>
    <w:tmpl w:val="B41068C8"/>
    <w:lvl w:ilvl="0" w:tplc="3084A9C4">
      <w:start w:val="1"/>
      <w:numFmt w:val="upp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6F22D1"/>
    <w:multiLevelType w:val="hybridMultilevel"/>
    <w:tmpl w:val="C414C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A53DBD"/>
    <w:multiLevelType w:val="hybridMultilevel"/>
    <w:tmpl w:val="8CE4A588"/>
    <w:lvl w:ilvl="0" w:tplc="DE62D64A">
      <w:start w:val="415"/>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F54E88"/>
    <w:multiLevelType w:val="hybridMultilevel"/>
    <w:tmpl w:val="16D65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2764EA"/>
    <w:multiLevelType w:val="hybridMultilevel"/>
    <w:tmpl w:val="4E6E2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8F0415"/>
    <w:multiLevelType w:val="hybridMultilevel"/>
    <w:tmpl w:val="B41068C8"/>
    <w:lvl w:ilvl="0" w:tplc="FFFFFFFF">
      <w:start w:val="1"/>
      <w:numFmt w:val="upperLetter"/>
      <w:lvlText w:val="%1."/>
      <w:lvlJc w:val="left"/>
      <w:pPr>
        <w:ind w:left="1080" w:hanging="360"/>
      </w:pPr>
      <w:rPr>
        <w:rFonts w:hint="default"/>
        <w:b w:val="0"/>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18033AB"/>
    <w:multiLevelType w:val="hybridMultilevel"/>
    <w:tmpl w:val="AEC2FA0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D6194C"/>
    <w:multiLevelType w:val="hybridMultilevel"/>
    <w:tmpl w:val="9D50B714"/>
    <w:lvl w:ilvl="0" w:tplc="DB3AE4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56D2842"/>
    <w:multiLevelType w:val="hybridMultilevel"/>
    <w:tmpl w:val="8FCABD8A"/>
    <w:lvl w:ilvl="0" w:tplc="EAF434C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F30C6B"/>
    <w:multiLevelType w:val="hybridMultilevel"/>
    <w:tmpl w:val="C436EF7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B3F0FE0"/>
    <w:multiLevelType w:val="hybridMultilevel"/>
    <w:tmpl w:val="63727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77898806">
    <w:abstractNumId w:val="2"/>
  </w:num>
  <w:num w:numId="2" w16cid:durableId="739014495">
    <w:abstractNumId w:val="6"/>
  </w:num>
  <w:num w:numId="3" w16cid:durableId="953026816">
    <w:abstractNumId w:val="4"/>
  </w:num>
  <w:num w:numId="4" w16cid:durableId="1708797472">
    <w:abstractNumId w:val="1"/>
  </w:num>
  <w:num w:numId="5" w16cid:durableId="957953570">
    <w:abstractNumId w:val="3"/>
  </w:num>
  <w:num w:numId="6" w16cid:durableId="1000356336">
    <w:abstractNumId w:val="8"/>
  </w:num>
  <w:num w:numId="7" w16cid:durableId="1927302840">
    <w:abstractNumId w:val="10"/>
  </w:num>
  <w:num w:numId="8" w16cid:durableId="1384673113">
    <w:abstractNumId w:val="7"/>
  </w:num>
  <w:num w:numId="9" w16cid:durableId="1160735070">
    <w:abstractNumId w:val="9"/>
  </w:num>
  <w:num w:numId="10" w16cid:durableId="901645268">
    <w:abstractNumId w:val="0"/>
  </w:num>
  <w:num w:numId="11" w16cid:durableId="846936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A6B"/>
    <w:rsid w:val="000000E9"/>
    <w:rsid w:val="00013F25"/>
    <w:rsid w:val="00014712"/>
    <w:rsid w:val="00022A59"/>
    <w:rsid w:val="00024DDB"/>
    <w:rsid w:val="000E686E"/>
    <w:rsid w:val="000E7AB8"/>
    <w:rsid w:val="001157FD"/>
    <w:rsid w:val="00116A55"/>
    <w:rsid w:val="001F41BE"/>
    <w:rsid w:val="00294AD3"/>
    <w:rsid w:val="002A59D3"/>
    <w:rsid w:val="002A746C"/>
    <w:rsid w:val="00315C8E"/>
    <w:rsid w:val="00352F72"/>
    <w:rsid w:val="0038170A"/>
    <w:rsid w:val="003B14B7"/>
    <w:rsid w:val="003C147B"/>
    <w:rsid w:val="00403E99"/>
    <w:rsid w:val="004519B6"/>
    <w:rsid w:val="004C4A3E"/>
    <w:rsid w:val="004C6D0D"/>
    <w:rsid w:val="004C73EF"/>
    <w:rsid w:val="004E7E21"/>
    <w:rsid w:val="004F6AFE"/>
    <w:rsid w:val="00504700"/>
    <w:rsid w:val="00531BE8"/>
    <w:rsid w:val="00567640"/>
    <w:rsid w:val="005735D0"/>
    <w:rsid w:val="005A1190"/>
    <w:rsid w:val="005A4D26"/>
    <w:rsid w:val="005A7F62"/>
    <w:rsid w:val="005D3D06"/>
    <w:rsid w:val="00622A6B"/>
    <w:rsid w:val="00637B06"/>
    <w:rsid w:val="00645B20"/>
    <w:rsid w:val="00700031"/>
    <w:rsid w:val="007868BB"/>
    <w:rsid w:val="00793F46"/>
    <w:rsid w:val="007F0667"/>
    <w:rsid w:val="00834470"/>
    <w:rsid w:val="008649A8"/>
    <w:rsid w:val="0086754D"/>
    <w:rsid w:val="00875772"/>
    <w:rsid w:val="008929D8"/>
    <w:rsid w:val="008A0C44"/>
    <w:rsid w:val="008A4576"/>
    <w:rsid w:val="008F6018"/>
    <w:rsid w:val="00910AF2"/>
    <w:rsid w:val="00950D20"/>
    <w:rsid w:val="00952A58"/>
    <w:rsid w:val="00965E90"/>
    <w:rsid w:val="0098386E"/>
    <w:rsid w:val="009A33FA"/>
    <w:rsid w:val="009F302D"/>
    <w:rsid w:val="00A8098A"/>
    <w:rsid w:val="00A94A6B"/>
    <w:rsid w:val="00AB7F52"/>
    <w:rsid w:val="00AD3EEC"/>
    <w:rsid w:val="00AF16CE"/>
    <w:rsid w:val="00B13C56"/>
    <w:rsid w:val="00B277E9"/>
    <w:rsid w:val="00B62F0F"/>
    <w:rsid w:val="00B72B70"/>
    <w:rsid w:val="00B82C8A"/>
    <w:rsid w:val="00B960C8"/>
    <w:rsid w:val="00C1641D"/>
    <w:rsid w:val="00C2564B"/>
    <w:rsid w:val="00C55E26"/>
    <w:rsid w:val="00C63A08"/>
    <w:rsid w:val="00C70672"/>
    <w:rsid w:val="00C76444"/>
    <w:rsid w:val="00C93D72"/>
    <w:rsid w:val="00CC4057"/>
    <w:rsid w:val="00CF56C8"/>
    <w:rsid w:val="00D27D9A"/>
    <w:rsid w:val="00D31C39"/>
    <w:rsid w:val="00D335B0"/>
    <w:rsid w:val="00D514E3"/>
    <w:rsid w:val="00D52869"/>
    <w:rsid w:val="00DA29E6"/>
    <w:rsid w:val="00DA7230"/>
    <w:rsid w:val="00E11AA5"/>
    <w:rsid w:val="00E169C4"/>
    <w:rsid w:val="00E20966"/>
    <w:rsid w:val="00E36FC7"/>
    <w:rsid w:val="00E424C1"/>
    <w:rsid w:val="00E74ECF"/>
    <w:rsid w:val="00E964D0"/>
    <w:rsid w:val="00F13E85"/>
    <w:rsid w:val="00F32C79"/>
    <w:rsid w:val="00F5712C"/>
    <w:rsid w:val="00F824B4"/>
    <w:rsid w:val="00F97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550D6"/>
  <w15:chartTrackingRefBased/>
  <w15:docId w15:val="{56DCD332-2525-43E8-9EC4-EB6EDD0F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A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E11AA5"/>
    <w:pPr>
      <w:widowControl w:val="0"/>
      <w:autoSpaceDE w:val="0"/>
      <w:autoSpaceDN w:val="0"/>
      <w:spacing w:after="0" w:line="240" w:lineRule="auto"/>
      <w:ind w:left="1060"/>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C8E"/>
    <w:pPr>
      <w:ind w:left="720"/>
      <w:contextualSpacing/>
    </w:pPr>
  </w:style>
  <w:style w:type="paragraph" w:styleId="Header">
    <w:name w:val="header"/>
    <w:basedOn w:val="Normal"/>
    <w:link w:val="HeaderChar"/>
    <w:uiPriority w:val="99"/>
    <w:unhideWhenUsed/>
    <w:rsid w:val="004C6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D0D"/>
  </w:style>
  <w:style w:type="paragraph" w:styleId="Footer">
    <w:name w:val="footer"/>
    <w:basedOn w:val="Normal"/>
    <w:link w:val="FooterChar"/>
    <w:uiPriority w:val="99"/>
    <w:unhideWhenUsed/>
    <w:rsid w:val="004C6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D0D"/>
  </w:style>
  <w:style w:type="character" w:styleId="CommentReference">
    <w:name w:val="annotation reference"/>
    <w:basedOn w:val="DefaultParagraphFont"/>
    <w:uiPriority w:val="99"/>
    <w:semiHidden/>
    <w:unhideWhenUsed/>
    <w:rsid w:val="0086754D"/>
    <w:rPr>
      <w:sz w:val="16"/>
      <w:szCs w:val="16"/>
    </w:rPr>
  </w:style>
  <w:style w:type="paragraph" w:styleId="CommentText">
    <w:name w:val="annotation text"/>
    <w:basedOn w:val="Normal"/>
    <w:link w:val="CommentTextChar"/>
    <w:uiPriority w:val="99"/>
    <w:unhideWhenUsed/>
    <w:rsid w:val="0086754D"/>
    <w:pPr>
      <w:spacing w:line="240" w:lineRule="auto"/>
    </w:pPr>
    <w:rPr>
      <w:sz w:val="20"/>
      <w:szCs w:val="20"/>
    </w:rPr>
  </w:style>
  <w:style w:type="character" w:customStyle="1" w:styleId="CommentTextChar">
    <w:name w:val="Comment Text Char"/>
    <w:basedOn w:val="DefaultParagraphFont"/>
    <w:link w:val="CommentText"/>
    <w:uiPriority w:val="99"/>
    <w:rsid w:val="0086754D"/>
    <w:rPr>
      <w:sz w:val="20"/>
      <w:szCs w:val="20"/>
    </w:rPr>
  </w:style>
  <w:style w:type="paragraph" w:styleId="CommentSubject">
    <w:name w:val="annotation subject"/>
    <w:basedOn w:val="CommentText"/>
    <w:next w:val="CommentText"/>
    <w:link w:val="CommentSubjectChar"/>
    <w:uiPriority w:val="99"/>
    <w:semiHidden/>
    <w:unhideWhenUsed/>
    <w:rsid w:val="0086754D"/>
    <w:rPr>
      <w:b/>
      <w:bCs/>
    </w:rPr>
  </w:style>
  <w:style w:type="character" w:customStyle="1" w:styleId="CommentSubjectChar">
    <w:name w:val="Comment Subject Char"/>
    <w:basedOn w:val="CommentTextChar"/>
    <w:link w:val="CommentSubject"/>
    <w:uiPriority w:val="99"/>
    <w:semiHidden/>
    <w:rsid w:val="0086754D"/>
    <w:rPr>
      <w:b/>
      <w:bCs/>
      <w:sz w:val="20"/>
      <w:szCs w:val="20"/>
    </w:rPr>
  </w:style>
  <w:style w:type="paragraph" w:styleId="BalloonText">
    <w:name w:val="Balloon Text"/>
    <w:basedOn w:val="Normal"/>
    <w:link w:val="BalloonTextChar"/>
    <w:uiPriority w:val="99"/>
    <w:semiHidden/>
    <w:unhideWhenUsed/>
    <w:rsid w:val="008675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4D"/>
    <w:rPr>
      <w:rFonts w:ascii="Segoe UI" w:hAnsi="Segoe UI" w:cs="Segoe UI"/>
      <w:sz w:val="18"/>
      <w:szCs w:val="18"/>
    </w:rPr>
  </w:style>
  <w:style w:type="paragraph" w:styleId="Revision">
    <w:name w:val="Revision"/>
    <w:hidden/>
    <w:uiPriority w:val="99"/>
    <w:semiHidden/>
    <w:rsid w:val="000E686E"/>
    <w:pPr>
      <w:spacing w:after="0" w:line="240" w:lineRule="auto"/>
    </w:pPr>
  </w:style>
  <w:style w:type="character" w:customStyle="1" w:styleId="Heading2Char">
    <w:name w:val="Heading 2 Char"/>
    <w:basedOn w:val="DefaultParagraphFont"/>
    <w:link w:val="Heading2"/>
    <w:uiPriority w:val="9"/>
    <w:rsid w:val="00E11AA5"/>
    <w:rPr>
      <w:rFonts w:ascii="Calibri" w:eastAsia="Calibri" w:hAnsi="Calibri" w:cs="Calibri"/>
      <w:b/>
      <w:bCs/>
    </w:rPr>
  </w:style>
  <w:style w:type="paragraph" w:styleId="BodyText">
    <w:name w:val="Body Text"/>
    <w:basedOn w:val="Normal"/>
    <w:link w:val="BodyTextChar"/>
    <w:uiPriority w:val="1"/>
    <w:qFormat/>
    <w:rsid w:val="00E11AA5"/>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11AA5"/>
    <w:rPr>
      <w:rFonts w:ascii="Calibri" w:eastAsia="Calibri" w:hAnsi="Calibri" w:cs="Calibri"/>
    </w:rPr>
  </w:style>
  <w:style w:type="character" w:styleId="Hyperlink">
    <w:name w:val="Hyperlink"/>
    <w:basedOn w:val="DefaultParagraphFont"/>
    <w:uiPriority w:val="99"/>
    <w:unhideWhenUsed/>
    <w:rsid w:val="00E11AA5"/>
    <w:rPr>
      <w:color w:val="0563C1" w:themeColor="hyperlink"/>
      <w:u w:val="single"/>
    </w:rPr>
  </w:style>
  <w:style w:type="character" w:customStyle="1" w:styleId="UnresolvedMention1">
    <w:name w:val="Unresolved Mention1"/>
    <w:basedOn w:val="DefaultParagraphFont"/>
    <w:uiPriority w:val="99"/>
    <w:semiHidden/>
    <w:unhideWhenUsed/>
    <w:rsid w:val="00E11AA5"/>
    <w:rPr>
      <w:color w:val="605E5C"/>
      <w:shd w:val="clear" w:color="auto" w:fill="E1DFDD"/>
    </w:rPr>
  </w:style>
  <w:style w:type="character" w:customStyle="1" w:styleId="Heading1Char">
    <w:name w:val="Heading 1 Char"/>
    <w:basedOn w:val="DefaultParagraphFont"/>
    <w:link w:val="Heading1"/>
    <w:uiPriority w:val="9"/>
    <w:rsid w:val="00E11AA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1859</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Trey Cahill</cp:lastModifiedBy>
  <cp:revision>2</cp:revision>
  <dcterms:created xsi:type="dcterms:W3CDTF">2024-09-11T23:36:00Z</dcterms:created>
  <dcterms:modified xsi:type="dcterms:W3CDTF">2024-09-11T23:36:00Z</dcterms:modified>
</cp:coreProperties>
</file>